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Pr="00507331" w:rsidRDefault="005F4A8B">
      <w:pPr>
        <w:ind w:right="2551"/>
        <w:jc w:val="both"/>
        <w:rPr>
          <w:rFonts w:ascii="Arial" w:hAnsi="Arial" w:cs="Arial"/>
          <w:b/>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C64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C642AC">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7D5FEA" w:rsidRDefault="00276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Diciembre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5D7205" w:rsidP="00082A88">
      <w:pPr>
        <w:spacing w:line="360" w:lineRule="auto"/>
        <w:jc w:val="both"/>
        <w:rPr>
          <w:rFonts w:ascii="Arial" w:eastAsia="SimSun" w:hAnsi="Arial" w:cs="Arial"/>
          <w:b/>
          <w:color w:val="000000"/>
          <w:sz w:val="32"/>
          <w:szCs w:val="32"/>
        </w:rPr>
      </w:pPr>
      <w:r>
        <w:rPr>
          <w:rFonts w:ascii="Arial" w:hAnsi="Arial"/>
          <w:b/>
          <w:color w:val="000000"/>
          <w:sz w:val="32"/>
          <w:szCs w:val="32"/>
        </w:rPr>
        <w:t>Enfocando mayor crecimiento: importante inversión en Holz-Her en Nürtingen dentro del Grupo Weinig</w:t>
      </w:r>
    </w:p>
    <w:p w:rsidR="00A369E9" w:rsidRDefault="000D67F6" w:rsidP="00C946F1">
      <w:pPr>
        <w:autoSpaceDE w:val="0"/>
        <w:autoSpaceDN w:val="0"/>
        <w:adjustRightInd w:val="0"/>
        <w:spacing w:line="360" w:lineRule="auto"/>
        <w:ind w:right="-1"/>
        <w:rPr>
          <w:rFonts w:ascii="Arial" w:eastAsia="SimSun" w:hAnsi="Arial" w:cs="Arial"/>
          <w:sz w:val="22"/>
          <w:szCs w:val="22"/>
        </w:rPr>
      </w:pPr>
      <w:r>
        <w:rPr>
          <w:rFonts w:ascii="Arial" w:hAnsi="Arial"/>
          <w:sz w:val="22"/>
          <w:szCs w:val="22"/>
        </w:rPr>
        <w:t>Con una inversión de 10 millones de euros, el Grupo Weinig está avanzando con paso firme hacia más crecimiento dentro del área de derivados de la madera. En la localidad de Nürtingen, sede de la administración y del centro de servicio de Holz-Her, parte del Grupo, se está proyectando un complejo completamente nuevo de edificios. Para ello, Holz-Her traspasa sus locales desde la ubicación actual en la calle Plochinger al nuevo parque industrial «Gro</w:t>
      </w:r>
      <w:r w:rsidR="00F2481E">
        <w:rPr>
          <w:rFonts w:ascii="Arial" w:hAnsi="Arial"/>
          <w:sz w:val="22"/>
          <w:szCs w:val="22"/>
        </w:rPr>
        <w:t>ß</w:t>
      </w:r>
      <w:r>
        <w:rPr>
          <w:rFonts w:ascii="Arial" w:hAnsi="Arial"/>
          <w:sz w:val="22"/>
          <w:szCs w:val="22"/>
        </w:rPr>
        <w:t xml:space="preserve">er Forst». En el futuro, las dos áreas de administración y servicios, que actualmente están distribuidas en dos edificios separados, compartirán unas edificaciones comunes, junto con los espacios de exposición y un centro tecnológico. El comienzo de las obras está previsto para primavera de 2018, y se espera concluir el proyecto en verano del año 2019. La ejecución de la obra nueva fue encargada al renombrado estudio Faecke Architekten, de Leinfelden. La dirección del proyecto está en manos de Wolfram GmbH &amp; Co. KG de Stuttgart Vaihingen.  </w:t>
      </w:r>
    </w:p>
    <w:p w:rsidR="00A369E9" w:rsidRDefault="00A369E9" w:rsidP="00C946F1">
      <w:pPr>
        <w:autoSpaceDE w:val="0"/>
        <w:autoSpaceDN w:val="0"/>
        <w:adjustRightInd w:val="0"/>
        <w:spacing w:line="360" w:lineRule="auto"/>
        <w:ind w:right="-1"/>
        <w:rPr>
          <w:rFonts w:ascii="Arial" w:eastAsia="SimSun" w:hAnsi="Arial" w:cs="Arial"/>
          <w:sz w:val="22"/>
          <w:szCs w:val="22"/>
          <w:lang w:eastAsia="zh-CN"/>
        </w:rPr>
      </w:pPr>
    </w:p>
    <w:p w:rsidR="00D02269" w:rsidRDefault="00D02269" w:rsidP="00D02269">
      <w:pPr>
        <w:spacing w:line="360" w:lineRule="auto"/>
        <w:rPr>
          <w:rFonts w:ascii="Arial" w:hAnsi="Arial" w:cs="Arial"/>
          <w:sz w:val="22"/>
          <w:szCs w:val="22"/>
        </w:rPr>
      </w:pPr>
      <w:r>
        <w:rPr>
          <w:rFonts w:ascii="Arial" w:hAnsi="Arial"/>
          <w:sz w:val="22"/>
          <w:szCs w:val="22"/>
        </w:rPr>
        <w:t>Con una superficie total de 5.800 m², la nueva edificación en el parque industrial «Gro</w:t>
      </w:r>
      <w:r w:rsidR="00F2481E">
        <w:rPr>
          <w:rFonts w:ascii="Arial" w:hAnsi="Arial"/>
          <w:sz w:val="22"/>
          <w:szCs w:val="22"/>
        </w:rPr>
        <w:t>ß</w:t>
      </w:r>
      <w:r>
        <w:rPr>
          <w:rFonts w:ascii="Arial" w:hAnsi="Arial"/>
          <w:sz w:val="22"/>
          <w:szCs w:val="22"/>
        </w:rPr>
        <w:t xml:space="preserve">er Forst» supondrá para Holz-Her una expansión del 30% en comparación con la situación actual. La pieza clave de la edificación estará formada por un centro tecnológico y de desarrollo de </w:t>
      </w:r>
      <w:r>
        <w:rPr>
          <w:rFonts w:ascii="Arial" w:hAnsi="Arial"/>
          <w:sz w:val="22"/>
          <w:szCs w:val="22"/>
        </w:rPr>
        <w:lastRenderedPageBreak/>
        <w:t xml:space="preserve">prototipos, novedades y la realización de pruebas. Unos 1.100 m² están previstos para esta finalidad. Otro elemento central del proyecto será la nueva sala de exposición que ocupará más de 1.400 m². En dicho «showroom», los clientes tendrán ocasión para presenciar en vivo todo el programa completo de Holz-Her en la práctica. Además de los centros de mecanizado CNC, las máquinas para el encolado de cantos y las sierras seccionadoras de paneles son elementos de la gama de esta marca especializada en los derivados de la madera. Además, la sala de exposición hospedará eventos mayores de ventas y de servicio. En el mismo edificio se situarán los espacios dedicados a la formación de los clientes. Será el lugar donde se impartirá a los clientes la tecnología de Holz-Her, en cooperación con el área global de servicios y las centrales de atención telefónica. </w:t>
      </w:r>
    </w:p>
    <w:p w:rsidR="00A03F4A" w:rsidRDefault="00A03F4A" w:rsidP="00763FB9">
      <w:pPr>
        <w:spacing w:line="360" w:lineRule="auto"/>
        <w:rPr>
          <w:rFonts w:ascii="Arial" w:hAnsi="Arial" w:cs="Arial"/>
          <w:sz w:val="22"/>
          <w:szCs w:val="22"/>
          <w:lang w:eastAsia="en-US"/>
        </w:rPr>
      </w:pPr>
    </w:p>
    <w:p w:rsidR="00276069" w:rsidRDefault="000E47A7" w:rsidP="00276069">
      <w:pPr>
        <w:spacing w:line="360" w:lineRule="auto"/>
        <w:rPr>
          <w:rFonts w:ascii="Arial" w:hAnsi="Arial" w:cs="Arial"/>
          <w:sz w:val="22"/>
          <w:szCs w:val="22"/>
        </w:rPr>
      </w:pPr>
      <w:r>
        <w:rPr>
          <w:rFonts w:ascii="Arial" w:hAnsi="Arial"/>
          <w:sz w:val="22"/>
          <w:szCs w:val="22"/>
        </w:rPr>
        <w:t xml:space="preserve">En el ala de oficinas, las áreas de ventas, servicio, administración y desarrollo se distribuirán en tres plantas. Gracias a su diseño abierto con elementos muy diáfanos, el edificio está orientado para ofrecer las mejores condiciones de trabajo para todo el personal de la empresa. Las oficinas y los puestos de trabajo están concebidos según los más avanzados conocimientos del diseño de espacios. </w:t>
      </w:r>
    </w:p>
    <w:p w:rsidR="00D02269" w:rsidRDefault="00D02269" w:rsidP="00276069">
      <w:pPr>
        <w:spacing w:line="360" w:lineRule="auto"/>
        <w:rPr>
          <w:rFonts w:ascii="Arial" w:eastAsia="SimSun" w:hAnsi="Arial" w:cs="Arial"/>
          <w:sz w:val="22"/>
          <w:szCs w:val="22"/>
          <w:lang w:eastAsia="zh-CN"/>
        </w:rPr>
      </w:pPr>
    </w:p>
    <w:p w:rsidR="00C12144" w:rsidRPr="00276069" w:rsidRDefault="00D81C89" w:rsidP="00276069">
      <w:pPr>
        <w:spacing w:line="360" w:lineRule="auto"/>
        <w:rPr>
          <w:rFonts w:ascii="Arial" w:hAnsi="Arial" w:cs="Arial"/>
          <w:sz w:val="22"/>
          <w:szCs w:val="22"/>
        </w:rPr>
      </w:pPr>
      <w:r>
        <w:rPr>
          <w:rFonts w:ascii="Arial" w:hAnsi="Arial"/>
          <w:sz w:val="22"/>
          <w:szCs w:val="22"/>
        </w:rPr>
        <w:t xml:space="preserve">El proyecto refleja el desarrollo positivo de Holz-Her en los últimos años, además de dejar vislumbrar la dirección estratégica: «Las capacidades creadas están orientadas en una tasa de crecimiento del 50% en los próximos cinco años», afirma Wolfgang Pöschl, presidente de la junta directiva de Weinig. Un motivo especial de satisfacción en la sede central de Weinig en Tauberbischofsheim es la sólida financiación del proyecto: «La inversión se realiza íntegramente con recursos financieros propios», aclara Gerald Schmidt, director financiero del Grupo. </w:t>
      </w:r>
    </w:p>
    <w:p w:rsidR="00F43627" w:rsidRDefault="00F43627" w:rsidP="00C946F1">
      <w:pPr>
        <w:autoSpaceDE w:val="0"/>
        <w:autoSpaceDN w:val="0"/>
        <w:adjustRightInd w:val="0"/>
        <w:spacing w:line="360" w:lineRule="auto"/>
        <w:ind w:right="-1"/>
        <w:rPr>
          <w:rFonts w:ascii="Arial" w:eastAsia="SimSun" w:hAnsi="Arial" w:cs="Arial"/>
          <w:sz w:val="22"/>
          <w:szCs w:val="22"/>
          <w:lang w:eastAsia="zh-CN"/>
        </w:rPr>
      </w:pPr>
    </w:p>
    <w:p w:rsidR="00BC0634" w:rsidRDefault="00FA562C" w:rsidP="00C946F1">
      <w:pPr>
        <w:autoSpaceDE w:val="0"/>
        <w:autoSpaceDN w:val="0"/>
        <w:adjustRightInd w:val="0"/>
        <w:spacing w:line="360" w:lineRule="auto"/>
        <w:ind w:right="-1"/>
        <w:rPr>
          <w:rFonts w:ascii="Arial" w:eastAsia="SimSun" w:hAnsi="Arial" w:cs="Arial"/>
          <w:sz w:val="18"/>
          <w:szCs w:val="18"/>
        </w:rPr>
      </w:pPr>
      <w:r>
        <w:rPr>
          <w:rFonts w:ascii="Arial" w:hAnsi="Arial"/>
          <w:sz w:val="22"/>
          <w:szCs w:val="22"/>
        </w:rPr>
        <w:t xml:space="preserve">El Grupo Weinig ocupa una posición de liderazgo a nivel mundial en equipos y sistemas para el mecanizado de la madera maciza y de los derivados de la madera. Alrededor de 2.000 personas trabajan en el </w:t>
      </w:r>
      <w:r>
        <w:rPr>
          <w:rFonts w:ascii="Arial" w:hAnsi="Arial"/>
          <w:sz w:val="22"/>
          <w:szCs w:val="22"/>
        </w:rPr>
        <w:lastRenderedPageBreak/>
        <w:t xml:space="preserve">grupo en todas las partes del globo. La cifra anual de ventas supera los 400 millones de euros. </w:t>
      </w:r>
    </w:p>
    <w:p w:rsidR="0066440B" w:rsidRDefault="0066440B" w:rsidP="00C946F1">
      <w:pPr>
        <w:autoSpaceDE w:val="0"/>
        <w:autoSpaceDN w:val="0"/>
        <w:adjustRightInd w:val="0"/>
        <w:spacing w:line="360" w:lineRule="auto"/>
        <w:ind w:right="-1"/>
        <w:rPr>
          <w:rFonts w:ascii="Arial" w:eastAsia="SimSun" w:hAnsi="Arial" w:cs="Arial"/>
          <w:sz w:val="18"/>
          <w:szCs w:val="18"/>
          <w:lang w:eastAsia="zh-CN"/>
        </w:rPr>
      </w:pPr>
    </w:p>
    <w:p w:rsidR="00F95BEC" w:rsidRP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Foto: Nueva ubicación de Holz-Her en el parque industrial «Gro</w:t>
      </w:r>
      <w:r w:rsidR="00F2481E">
        <w:rPr>
          <w:rFonts w:ascii="Arial" w:hAnsi="Arial"/>
          <w:sz w:val="18"/>
          <w:szCs w:val="18"/>
        </w:rPr>
        <w:t>ß</w:t>
      </w:r>
      <w:r>
        <w:rPr>
          <w:rFonts w:ascii="Arial" w:hAnsi="Arial"/>
          <w:sz w:val="18"/>
          <w:szCs w:val="18"/>
        </w:rPr>
        <w:t>er Forst»: el gráfico 3D proporciona una visión del edificio en el futuro.</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FB4" w:rsidRDefault="00C17FB4">
      <w:r>
        <w:separator/>
      </w:r>
    </w:p>
  </w:endnote>
  <w:endnote w:type="continuationSeparator" w:id="0">
    <w:p w:rsidR="00C17FB4" w:rsidRDefault="00C17F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C642AC">
    <w:pPr>
      <w:pStyle w:val="Fuzeile"/>
    </w:pPr>
    <w:r w:rsidRPr="00C642AC">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r>
                  <w:rPr>
                    <w:rFonts w:ascii="Arial" w:hAnsi="Arial"/>
                    <w:sz w:val="15"/>
                    <w:szCs w:val="15"/>
                  </w:rPr>
                  <w:t>Weinigstraße 2/4, 97941 Tauberbischofsheim · Postfach 14 40, 97934 Tauberbischofsheim, Alemania</w:t>
                </w:r>
              </w:p>
              <w:p w:rsidR="007D5FEA" w:rsidRDefault="00EF63A6">
                <w:pPr>
                  <w:rPr>
                    <w:sz w:val="15"/>
                    <w:szCs w:val="15"/>
                  </w:rPr>
                </w:pPr>
                <w:r>
                  <w:rPr>
                    <w:rFonts w:ascii="Arial" w:hAnsi="Arial"/>
                    <w:sz w:val="15"/>
                    <w:szCs w:val="15"/>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FB4" w:rsidRDefault="00C17FB4">
      <w:r>
        <w:separator/>
      </w:r>
    </w:p>
  </w:footnote>
  <w:footnote w:type="continuationSeparator" w:id="0">
    <w:p w:rsidR="00C17FB4" w:rsidRDefault="00C17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C642AC" w:rsidP="00D1526F">
    <w:pPr>
      <w:pStyle w:val="Kopfzeile"/>
      <w:tabs>
        <w:tab w:val="clear" w:pos="9072"/>
        <w:tab w:val="right" w:pos="8647"/>
        <w:tab w:val="right" w:pos="9922"/>
      </w:tabs>
      <w:ind w:right="-1560"/>
      <w:jc w:val="right"/>
    </w:pPr>
    <w:r w:rsidRPr="00C642AC">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C642AC">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9025E9">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pt;height:3pt" o:bullet="t">
        <v:imagedata r:id="rId1" o:title=""/>
      </v:shape>
    </w:pict>
  </w:numPicBullet>
  <w:numPicBullet w:numPicBulletId="1">
    <w:pict>
      <v:shape id="_x0000_i1081" type="#_x0000_t75" style="width:3pt;height:3pt" o:bullet="t">
        <v:imagedata r:id="rId2" o:title=""/>
      </v:shape>
    </w:pict>
  </w:numPicBullet>
  <w:numPicBullet w:numPicBulletId="2">
    <w:pict>
      <v:shape id="_x0000_i1082"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6">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2AF"/>
    <w:rsid w:val="00004D8D"/>
    <w:rsid w:val="000059EB"/>
    <w:rsid w:val="00011820"/>
    <w:rsid w:val="00012958"/>
    <w:rsid w:val="000156D9"/>
    <w:rsid w:val="00016796"/>
    <w:rsid w:val="00017724"/>
    <w:rsid w:val="00017B52"/>
    <w:rsid w:val="00017F0A"/>
    <w:rsid w:val="00020780"/>
    <w:rsid w:val="00022ED1"/>
    <w:rsid w:val="0002317E"/>
    <w:rsid w:val="000253E3"/>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E47A7"/>
    <w:rsid w:val="000F6783"/>
    <w:rsid w:val="0010043C"/>
    <w:rsid w:val="0010116B"/>
    <w:rsid w:val="00106D18"/>
    <w:rsid w:val="00110FB2"/>
    <w:rsid w:val="001165B1"/>
    <w:rsid w:val="00121B05"/>
    <w:rsid w:val="001231FC"/>
    <w:rsid w:val="00124301"/>
    <w:rsid w:val="001246C5"/>
    <w:rsid w:val="001306E4"/>
    <w:rsid w:val="001328FD"/>
    <w:rsid w:val="00133C83"/>
    <w:rsid w:val="00134541"/>
    <w:rsid w:val="00137DD2"/>
    <w:rsid w:val="00140C28"/>
    <w:rsid w:val="00143C49"/>
    <w:rsid w:val="0014402B"/>
    <w:rsid w:val="00147885"/>
    <w:rsid w:val="00150FB6"/>
    <w:rsid w:val="00162F48"/>
    <w:rsid w:val="001664AB"/>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C6F"/>
    <w:rsid w:val="001D0FCC"/>
    <w:rsid w:val="001D2B20"/>
    <w:rsid w:val="001D598F"/>
    <w:rsid w:val="001D75BB"/>
    <w:rsid w:val="001E0499"/>
    <w:rsid w:val="001E0F15"/>
    <w:rsid w:val="001E39C2"/>
    <w:rsid w:val="001F13A7"/>
    <w:rsid w:val="001F3B1E"/>
    <w:rsid w:val="001F75EC"/>
    <w:rsid w:val="001F7B84"/>
    <w:rsid w:val="002140FC"/>
    <w:rsid w:val="002157C3"/>
    <w:rsid w:val="00215B09"/>
    <w:rsid w:val="00216287"/>
    <w:rsid w:val="002373B4"/>
    <w:rsid w:val="0025072C"/>
    <w:rsid w:val="00255232"/>
    <w:rsid w:val="00255D17"/>
    <w:rsid w:val="002576DD"/>
    <w:rsid w:val="00264F2F"/>
    <w:rsid w:val="00273809"/>
    <w:rsid w:val="00276069"/>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3A06"/>
    <w:rsid w:val="002C4F1F"/>
    <w:rsid w:val="002C6E76"/>
    <w:rsid w:val="002D2585"/>
    <w:rsid w:val="002D3CFD"/>
    <w:rsid w:val="002D52F7"/>
    <w:rsid w:val="002E0E9E"/>
    <w:rsid w:val="002E1FC6"/>
    <w:rsid w:val="002E363B"/>
    <w:rsid w:val="002F253B"/>
    <w:rsid w:val="002F4F47"/>
    <w:rsid w:val="002F63B8"/>
    <w:rsid w:val="002F6906"/>
    <w:rsid w:val="002F708E"/>
    <w:rsid w:val="00303E2E"/>
    <w:rsid w:val="00306012"/>
    <w:rsid w:val="00306D00"/>
    <w:rsid w:val="003143C0"/>
    <w:rsid w:val="00314CC1"/>
    <w:rsid w:val="00322DE8"/>
    <w:rsid w:val="003279AA"/>
    <w:rsid w:val="00333416"/>
    <w:rsid w:val="00334C66"/>
    <w:rsid w:val="00340D9E"/>
    <w:rsid w:val="00342705"/>
    <w:rsid w:val="00345C45"/>
    <w:rsid w:val="0034762D"/>
    <w:rsid w:val="00353D59"/>
    <w:rsid w:val="00355382"/>
    <w:rsid w:val="00355890"/>
    <w:rsid w:val="003605C8"/>
    <w:rsid w:val="00362507"/>
    <w:rsid w:val="00363E0C"/>
    <w:rsid w:val="0036672E"/>
    <w:rsid w:val="00372762"/>
    <w:rsid w:val="00373A31"/>
    <w:rsid w:val="00377F08"/>
    <w:rsid w:val="00382717"/>
    <w:rsid w:val="0038428F"/>
    <w:rsid w:val="00386B08"/>
    <w:rsid w:val="00392415"/>
    <w:rsid w:val="0039271E"/>
    <w:rsid w:val="003927BB"/>
    <w:rsid w:val="0039468F"/>
    <w:rsid w:val="00394FAB"/>
    <w:rsid w:val="00395178"/>
    <w:rsid w:val="003A37C2"/>
    <w:rsid w:val="003A3862"/>
    <w:rsid w:val="003A60E0"/>
    <w:rsid w:val="003A6C3C"/>
    <w:rsid w:val="003B1563"/>
    <w:rsid w:val="003B44C4"/>
    <w:rsid w:val="003C1B2B"/>
    <w:rsid w:val="003C2A28"/>
    <w:rsid w:val="003C4162"/>
    <w:rsid w:val="003D0721"/>
    <w:rsid w:val="003D207A"/>
    <w:rsid w:val="003D5961"/>
    <w:rsid w:val="003E1079"/>
    <w:rsid w:val="003E188E"/>
    <w:rsid w:val="003E2651"/>
    <w:rsid w:val="003E4A0E"/>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74BB9"/>
    <w:rsid w:val="0048200F"/>
    <w:rsid w:val="00482C3C"/>
    <w:rsid w:val="004862F3"/>
    <w:rsid w:val="0049009A"/>
    <w:rsid w:val="004901B2"/>
    <w:rsid w:val="00492666"/>
    <w:rsid w:val="0049402F"/>
    <w:rsid w:val="00495D74"/>
    <w:rsid w:val="004A36AD"/>
    <w:rsid w:val="004A3DEF"/>
    <w:rsid w:val="004A4015"/>
    <w:rsid w:val="004A50DA"/>
    <w:rsid w:val="004A6A08"/>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507331"/>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2D18"/>
    <w:rsid w:val="00563581"/>
    <w:rsid w:val="00567133"/>
    <w:rsid w:val="005713DA"/>
    <w:rsid w:val="00574594"/>
    <w:rsid w:val="0057463A"/>
    <w:rsid w:val="00575638"/>
    <w:rsid w:val="00576BAF"/>
    <w:rsid w:val="00577766"/>
    <w:rsid w:val="005834B1"/>
    <w:rsid w:val="00585A2B"/>
    <w:rsid w:val="00586459"/>
    <w:rsid w:val="0058779D"/>
    <w:rsid w:val="005A33ED"/>
    <w:rsid w:val="005A50D3"/>
    <w:rsid w:val="005A6E59"/>
    <w:rsid w:val="005B1C52"/>
    <w:rsid w:val="005B635D"/>
    <w:rsid w:val="005B6AF4"/>
    <w:rsid w:val="005C0081"/>
    <w:rsid w:val="005C2E07"/>
    <w:rsid w:val="005C4065"/>
    <w:rsid w:val="005C7B88"/>
    <w:rsid w:val="005D12BA"/>
    <w:rsid w:val="005D61FD"/>
    <w:rsid w:val="005D7205"/>
    <w:rsid w:val="005E0421"/>
    <w:rsid w:val="005E5E5E"/>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40B"/>
    <w:rsid w:val="006646C0"/>
    <w:rsid w:val="00677B8C"/>
    <w:rsid w:val="006874A3"/>
    <w:rsid w:val="0069019E"/>
    <w:rsid w:val="00691476"/>
    <w:rsid w:val="00694330"/>
    <w:rsid w:val="00696279"/>
    <w:rsid w:val="006B0241"/>
    <w:rsid w:val="006B0393"/>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014D"/>
    <w:rsid w:val="00757271"/>
    <w:rsid w:val="00760036"/>
    <w:rsid w:val="00763FB9"/>
    <w:rsid w:val="00767915"/>
    <w:rsid w:val="007721AF"/>
    <w:rsid w:val="00773C81"/>
    <w:rsid w:val="00776626"/>
    <w:rsid w:val="00784226"/>
    <w:rsid w:val="00786AC4"/>
    <w:rsid w:val="0078734B"/>
    <w:rsid w:val="0079247B"/>
    <w:rsid w:val="00793950"/>
    <w:rsid w:val="00793FAE"/>
    <w:rsid w:val="007954A4"/>
    <w:rsid w:val="00796E0A"/>
    <w:rsid w:val="007A396A"/>
    <w:rsid w:val="007A3A65"/>
    <w:rsid w:val="007A672B"/>
    <w:rsid w:val="007B22DD"/>
    <w:rsid w:val="007C174B"/>
    <w:rsid w:val="007C359A"/>
    <w:rsid w:val="007C457E"/>
    <w:rsid w:val="007D211D"/>
    <w:rsid w:val="007D33F1"/>
    <w:rsid w:val="007D5FEA"/>
    <w:rsid w:val="007D6BE3"/>
    <w:rsid w:val="007E15B7"/>
    <w:rsid w:val="007E76F6"/>
    <w:rsid w:val="007E7F95"/>
    <w:rsid w:val="007F3747"/>
    <w:rsid w:val="007F5816"/>
    <w:rsid w:val="007F66E1"/>
    <w:rsid w:val="008060E4"/>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595C"/>
    <w:rsid w:val="008A7FC5"/>
    <w:rsid w:val="008B0A38"/>
    <w:rsid w:val="008B58D9"/>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25E9"/>
    <w:rsid w:val="0090327B"/>
    <w:rsid w:val="00903644"/>
    <w:rsid w:val="0090463B"/>
    <w:rsid w:val="00910796"/>
    <w:rsid w:val="009140D1"/>
    <w:rsid w:val="00914487"/>
    <w:rsid w:val="009147BA"/>
    <w:rsid w:val="009177A0"/>
    <w:rsid w:val="00920FF4"/>
    <w:rsid w:val="00921688"/>
    <w:rsid w:val="00922D5F"/>
    <w:rsid w:val="00925E3C"/>
    <w:rsid w:val="00926F6D"/>
    <w:rsid w:val="009352D6"/>
    <w:rsid w:val="00936E05"/>
    <w:rsid w:val="0094006B"/>
    <w:rsid w:val="00944D2C"/>
    <w:rsid w:val="00950410"/>
    <w:rsid w:val="009565AA"/>
    <w:rsid w:val="00962104"/>
    <w:rsid w:val="00967217"/>
    <w:rsid w:val="00973E27"/>
    <w:rsid w:val="00974CCA"/>
    <w:rsid w:val="009764B0"/>
    <w:rsid w:val="00977AA5"/>
    <w:rsid w:val="00984CCB"/>
    <w:rsid w:val="00984CFE"/>
    <w:rsid w:val="0099294D"/>
    <w:rsid w:val="00993AEC"/>
    <w:rsid w:val="00995510"/>
    <w:rsid w:val="00996950"/>
    <w:rsid w:val="009A478D"/>
    <w:rsid w:val="009A5915"/>
    <w:rsid w:val="009B08CB"/>
    <w:rsid w:val="009B2162"/>
    <w:rsid w:val="009B6082"/>
    <w:rsid w:val="009B6832"/>
    <w:rsid w:val="009C0E6B"/>
    <w:rsid w:val="009D0470"/>
    <w:rsid w:val="009D4ABC"/>
    <w:rsid w:val="009D5AF8"/>
    <w:rsid w:val="009E4530"/>
    <w:rsid w:val="009F02F3"/>
    <w:rsid w:val="009F2184"/>
    <w:rsid w:val="009F39F6"/>
    <w:rsid w:val="009F4873"/>
    <w:rsid w:val="009F4D3F"/>
    <w:rsid w:val="009F721A"/>
    <w:rsid w:val="00A00149"/>
    <w:rsid w:val="00A03F4A"/>
    <w:rsid w:val="00A041FC"/>
    <w:rsid w:val="00A06DFB"/>
    <w:rsid w:val="00A21771"/>
    <w:rsid w:val="00A22010"/>
    <w:rsid w:val="00A2687F"/>
    <w:rsid w:val="00A360A6"/>
    <w:rsid w:val="00A369E9"/>
    <w:rsid w:val="00A40DC8"/>
    <w:rsid w:val="00A41907"/>
    <w:rsid w:val="00A50175"/>
    <w:rsid w:val="00A532A1"/>
    <w:rsid w:val="00A56FA0"/>
    <w:rsid w:val="00A67436"/>
    <w:rsid w:val="00A72837"/>
    <w:rsid w:val="00A7356B"/>
    <w:rsid w:val="00A75521"/>
    <w:rsid w:val="00A77E98"/>
    <w:rsid w:val="00A80F4E"/>
    <w:rsid w:val="00A84E04"/>
    <w:rsid w:val="00A84E34"/>
    <w:rsid w:val="00A90332"/>
    <w:rsid w:val="00A93B02"/>
    <w:rsid w:val="00A9552F"/>
    <w:rsid w:val="00AA771C"/>
    <w:rsid w:val="00AB12EC"/>
    <w:rsid w:val="00AB2F1E"/>
    <w:rsid w:val="00AB5CAB"/>
    <w:rsid w:val="00AC465B"/>
    <w:rsid w:val="00AC6662"/>
    <w:rsid w:val="00AD7331"/>
    <w:rsid w:val="00AE3E74"/>
    <w:rsid w:val="00AE455D"/>
    <w:rsid w:val="00AE64EE"/>
    <w:rsid w:val="00AF0BC8"/>
    <w:rsid w:val="00B00C7D"/>
    <w:rsid w:val="00B03934"/>
    <w:rsid w:val="00B042D4"/>
    <w:rsid w:val="00B06D6E"/>
    <w:rsid w:val="00B32469"/>
    <w:rsid w:val="00B3764D"/>
    <w:rsid w:val="00B449A0"/>
    <w:rsid w:val="00B4552C"/>
    <w:rsid w:val="00B5749E"/>
    <w:rsid w:val="00B61923"/>
    <w:rsid w:val="00B620B0"/>
    <w:rsid w:val="00B62627"/>
    <w:rsid w:val="00B635F2"/>
    <w:rsid w:val="00B66893"/>
    <w:rsid w:val="00B702C0"/>
    <w:rsid w:val="00B7265B"/>
    <w:rsid w:val="00B80F67"/>
    <w:rsid w:val="00B8331B"/>
    <w:rsid w:val="00B87F54"/>
    <w:rsid w:val="00B9213F"/>
    <w:rsid w:val="00B9326C"/>
    <w:rsid w:val="00B96DF4"/>
    <w:rsid w:val="00BB124D"/>
    <w:rsid w:val="00BB2F2F"/>
    <w:rsid w:val="00BC0634"/>
    <w:rsid w:val="00BC0700"/>
    <w:rsid w:val="00BC0AF8"/>
    <w:rsid w:val="00BC0D9C"/>
    <w:rsid w:val="00BC224B"/>
    <w:rsid w:val="00BC45FC"/>
    <w:rsid w:val="00BC4969"/>
    <w:rsid w:val="00BD0BD8"/>
    <w:rsid w:val="00BD2A7A"/>
    <w:rsid w:val="00BD373A"/>
    <w:rsid w:val="00BD3EB4"/>
    <w:rsid w:val="00BE1E72"/>
    <w:rsid w:val="00BF3117"/>
    <w:rsid w:val="00BF467A"/>
    <w:rsid w:val="00C014DA"/>
    <w:rsid w:val="00C02E58"/>
    <w:rsid w:val="00C069D0"/>
    <w:rsid w:val="00C071C9"/>
    <w:rsid w:val="00C112D1"/>
    <w:rsid w:val="00C12144"/>
    <w:rsid w:val="00C12916"/>
    <w:rsid w:val="00C135A6"/>
    <w:rsid w:val="00C13FED"/>
    <w:rsid w:val="00C15F5D"/>
    <w:rsid w:val="00C16D1C"/>
    <w:rsid w:val="00C17FB4"/>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2AC"/>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1A93"/>
    <w:rsid w:val="00D02269"/>
    <w:rsid w:val="00D039D2"/>
    <w:rsid w:val="00D0730F"/>
    <w:rsid w:val="00D13446"/>
    <w:rsid w:val="00D141FA"/>
    <w:rsid w:val="00D1526F"/>
    <w:rsid w:val="00D20148"/>
    <w:rsid w:val="00D20183"/>
    <w:rsid w:val="00D2126D"/>
    <w:rsid w:val="00D240EF"/>
    <w:rsid w:val="00D264D6"/>
    <w:rsid w:val="00D40CB0"/>
    <w:rsid w:val="00D444F3"/>
    <w:rsid w:val="00D47B3A"/>
    <w:rsid w:val="00D50F61"/>
    <w:rsid w:val="00D5128B"/>
    <w:rsid w:val="00D513E9"/>
    <w:rsid w:val="00D5436E"/>
    <w:rsid w:val="00D552A3"/>
    <w:rsid w:val="00D55B62"/>
    <w:rsid w:val="00D55BED"/>
    <w:rsid w:val="00D63163"/>
    <w:rsid w:val="00D645E5"/>
    <w:rsid w:val="00D661E1"/>
    <w:rsid w:val="00D66735"/>
    <w:rsid w:val="00D66A36"/>
    <w:rsid w:val="00D715B3"/>
    <w:rsid w:val="00D7295E"/>
    <w:rsid w:val="00D746BD"/>
    <w:rsid w:val="00D81C89"/>
    <w:rsid w:val="00D835FF"/>
    <w:rsid w:val="00D87C6A"/>
    <w:rsid w:val="00D90090"/>
    <w:rsid w:val="00D90C8E"/>
    <w:rsid w:val="00DA09A8"/>
    <w:rsid w:val="00DA1F38"/>
    <w:rsid w:val="00DB2924"/>
    <w:rsid w:val="00DB499B"/>
    <w:rsid w:val="00DB7763"/>
    <w:rsid w:val="00DC4995"/>
    <w:rsid w:val="00DC768B"/>
    <w:rsid w:val="00DD023B"/>
    <w:rsid w:val="00DE0D10"/>
    <w:rsid w:val="00DE45B5"/>
    <w:rsid w:val="00DE6FA2"/>
    <w:rsid w:val="00DF4233"/>
    <w:rsid w:val="00DF737D"/>
    <w:rsid w:val="00E0050D"/>
    <w:rsid w:val="00E0126B"/>
    <w:rsid w:val="00E038F2"/>
    <w:rsid w:val="00E06618"/>
    <w:rsid w:val="00E13E9E"/>
    <w:rsid w:val="00E14912"/>
    <w:rsid w:val="00E246B2"/>
    <w:rsid w:val="00E24DC7"/>
    <w:rsid w:val="00E2710B"/>
    <w:rsid w:val="00E40581"/>
    <w:rsid w:val="00E41405"/>
    <w:rsid w:val="00E46E87"/>
    <w:rsid w:val="00E525CD"/>
    <w:rsid w:val="00E579A0"/>
    <w:rsid w:val="00E57CB6"/>
    <w:rsid w:val="00E60B30"/>
    <w:rsid w:val="00E60CDD"/>
    <w:rsid w:val="00E60DA0"/>
    <w:rsid w:val="00E649CC"/>
    <w:rsid w:val="00E65C3D"/>
    <w:rsid w:val="00E70E72"/>
    <w:rsid w:val="00E741B8"/>
    <w:rsid w:val="00E821E3"/>
    <w:rsid w:val="00E83E9B"/>
    <w:rsid w:val="00E84456"/>
    <w:rsid w:val="00E868D3"/>
    <w:rsid w:val="00E95574"/>
    <w:rsid w:val="00E959AA"/>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81E"/>
    <w:rsid w:val="00F24C51"/>
    <w:rsid w:val="00F34326"/>
    <w:rsid w:val="00F352AD"/>
    <w:rsid w:val="00F35D9D"/>
    <w:rsid w:val="00F43627"/>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916"/>
    <w:rsid w:val="00FA3ABB"/>
    <w:rsid w:val="00FA562C"/>
    <w:rsid w:val="00FA765E"/>
    <w:rsid w:val="00FB3377"/>
    <w:rsid w:val="00FB3ED6"/>
    <w:rsid w:val="00FC012F"/>
    <w:rsid w:val="00FC1051"/>
    <w:rsid w:val="00FD31DC"/>
    <w:rsid w:val="00FD5130"/>
    <w:rsid w:val="00FD6A46"/>
    <w:rsid w:val="00FD79F7"/>
    <w:rsid w:val="00FE2662"/>
    <w:rsid w:val="00FE60A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28457320">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C5F3B-7C88-46B9-86FD-32AAA52F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586</Words>
  <Characters>3078</Characters>
  <Application>Microsoft Office Word</Application>
  <DocSecurity>0</DocSecurity>
  <Lines>75</Lines>
  <Paragraphs>9</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4</cp:revision>
  <cp:lastPrinted>2009-03-27T09:16:00Z</cp:lastPrinted>
  <dcterms:created xsi:type="dcterms:W3CDTF">2017-12-19T08:10:00Z</dcterms:created>
  <dcterms:modified xsi:type="dcterms:W3CDTF">2017-12-19T15:39:00Z</dcterms:modified>
</cp:coreProperties>
</file>