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171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17197E">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13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Septiembre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133C83" w:rsidP="00082A88">
      <w:pPr>
        <w:spacing w:line="360" w:lineRule="auto"/>
        <w:jc w:val="both"/>
        <w:rPr>
          <w:rFonts w:ascii="Arial" w:eastAsia="SimSun" w:hAnsi="Arial" w:cs="Arial"/>
          <w:b/>
          <w:color w:val="000000"/>
          <w:sz w:val="32"/>
          <w:szCs w:val="32"/>
        </w:rPr>
      </w:pPr>
      <w:r>
        <w:rPr>
          <w:rFonts w:ascii="Arial" w:hAnsi="Arial"/>
          <w:b/>
          <w:color w:val="000000"/>
          <w:sz w:val="32"/>
        </w:rPr>
        <w:t>Robusta inversión del Grupo Weinig en la planta de producción de Holz-Her</w:t>
      </w:r>
    </w:p>
    <w:p w:rsidR="008060E4" w:rsidRDefault="000D67F6" w:rsidP="00C946F1">
      <w:pPr>
        <w:autoSpaceDE w:val="0"/>
        <w:autoSpaceDN w:val="0"/>
        <w:adjustRightInd w:val="0"/>
        <w:spacing w:line="360" w:lineRule="auto"/>
        <w:ind w:right="-1"/>
        <w:rPr>
          <w:rFonts w:ascii="Arial" w:eastAsia="SimSun" w:hAnsi="Arial" w:cs="Arial"/>
          <w:sz w:val="22"/>
          <w:szCs w:val="22"/>
        </w:rPr>
      </w:pPr>
      <w:r>
        <w:rPr>
          <w:rFonts w:ascii="Arial" w:hAnsi="Arial"/>
          <w:sz w:val="22"/>
        </w:rPr>
        <w:t>En la planta de producción de Holz-Her en Voitsberg (Austria) se puso en marcha un ambicioso proyecto importante para el futuro con la primera paletada simbólica de inauguración. En los 22.000 m</w:t>
      </w:r>
      <w:r>
        <w:rPr>
          <w:rFonts w:ascii="Arial" w:hAnsi="Arial"/>
          <w:sz w:val="22"/>
          <w:vertAlign w:val="superscript"/>
        </w:rPr>
        <w:t>2</w:t>
      </w:r>
      <w:r>
        <w:rPr>
          <w:rFonts w:ascii="Arial" w:hAnsi="Arial"/>
          <w:sz w:val="22"/>
        </w:rPr>
        <w:t xml:space="preserve"> del terreno del especialista en máquinas y sistemas para el mecanizado de derivados de la madera, se está construyendo un edificio de ampliación de 1.000 m</w:t>
      </w:r>
      <w:r>
        <w:rPr>
          <w:rFonts w:ascii="Arial" w:hAnsi="Arial"/>
          <w:sz w:val="22"/>
          <w:vertAlign w:val="superscript"/>
        </w:rPr>
        <w:t>2</w:t>
      </w:r>
      <w:r>
        <w:rPr>
          <w:rFonts w:ascii="Arial" w:hAnsi="Arial"/>
          <w:sz w:val="22"/>
        </w:rPr>
        <w:t xml:space="preserve">, que se construirá especialmente para la nueva fresadora CNC para el mecanizado de bastidores. La nueva nave estará equipada exclusivamente con una nueva tecnología de máquinas orientada al futuro para el mecanizado de grandes piezas de acero. Con ello, </w:t>
      </w:r>
      <w:r w:rsidR="006D2D3A">
        <w:rPr>
          <w:rFonts w:ascii="Arial" w:hAnsi="Arial"/>
          <w:sz w:val="22"/>
        </w:rPr>
        <w:br/>
      </w:r>
      <w:r>
        <w:rPr>
          <w:rFonts w:ascii="Arial" w:hAnsi="Arial"/>
          <w:sz w:val="22"/>
        </w:rPr>
        <w:t>Holz-Her quiere que su producción sea aún más eficiente y flexible.</w:t>
      </w:r>
    </w:p>
    <w:p w:rsidR="008060E4" w:rsidRDefault="008060E4" w:rsidP="00C946F1">
      <w:pPr>
        <w:autoSpaceDE w:val="0"/>
        <w:autoSpaceDN w:val="0"/>
        <w:adjustRightInd w:val="0"/>
        <w:spacing w:line="360" w:lineRule="auto"/>
        <w:ind w:right="-1"/>
        <w:rPr>
          <w:rFonts w:ascii="Arial" w:eastAsia="SimSun" w:hAnsi="Arial" w:cs="Arial"/>
          <w:sz w:val="22"/>
          <w:szCs w:val="22"/>
        </w:rPr>
      </w:pPr>
    </w:p>
    <w:p w:rsidR="002576DD" w:rsidRDefault="005B635D" w:rsidP="00C946F1">
      <w:pPr>
        <w:autoSpaceDE w:val="0"/>
        <w:autoSpaceDN w:val="0"/>
        <w:adjustRightInd w:val="0"/>
        <w:spacing w:line="360" w:lineRule="auto"/>
        <w:ind w:right="-1"/>
        <w:rPr>
          <w:rFonts w:ascii="Arial" w:eastAsia="SimSun" w:hAnsi="Arial" w:cs="Arial"/>
          <w:sz w:val="22"/>
          <w:szCs w:val="22"/>
        </w:rPr>
      </w:pPr>
      <w:r>
        <w:rPr>
          <w:rFonts w:ascii="Arial" w:hAnsi="Arial"/>
          <w:sz w:val="22"/>
        </w:rPr>
        <w:t xml:space="preserve">El proyecto fue aprobado por el consejo de vigilancia de Weinig como parte de una serie de proyectos de inversión. «Con esta decisión, hemos tenido en cuenta la creciente importancia y el gran potencial del área Derivados de la Madera», enfatizó Thomas Bach, Presidente del Consejo de Vigilancia. Holz-Her es miembro del Grupo Weinig desde 2010. La empresa innovadora ha tenido unos años de mucho éxito. Sólo en los últimos dos años, las ventas han aumentado en un 20 %. Recientemente, Holz-Her ha atraído gran interés en la feria líder mundial LIGNA con la tecnología Nextec para la construcción de muebles. Como consecuencia del fuerte crecimiento, ya se ha duplicado la capacidad de producción de Voitsberg en los últimos </w:t>
      </w:r>
      <w:r w:rsidR="00182C67">
        <w:rPr>
          <w:rFonts w:ascii="Arial" w:hAnsi="Arial"/>
          <w:sz w:val="22"/>
        </w:rPr>
        <w:t>dos años.</w:t>
      </w:r>
    </w:p>
    <w:p w:rsidR="002576DD" w:rsidRDefault="002576DD" w:rsidP="00C946F1">
      <w:pPr>
        <w:autoSpaceDE w:val="0"/>
        <w:autoSpaceDN w:val="0"/>
        <w:adjustRightInd w:val="0"/>
        <w:spacing w:line="360" w:lineRule="auto"/>
        <w:ind w:right="-1"/>
        <w:rPr>
          <w:rFonts w:ascii="Arial" w:eastAsia="SimSun" w:hAnsi="Arial" w:cs="Arial"/>
          <w:sz w:val="22"/>
          <w:szCs w:val="22"/>
        </w:rPr>
      </w:pPr>
    </w:p>
    <w:p w:rsidR="000B1DB8" w:rsidRDefault="007A396A" w:rsidP="00C946F1">
      <w:pPr>
        <w:autoSpaceDE w:val="0"/>
        <w:autoSpaceDN w:val="0"/>
        <w:adjustRightInd w:val="0"/>
        <w:spacing w:line="360" w:lineRule="auto"/>
        <w:ind w:right="-1"/>
        <w:rPr>
          <w:rFonts w:ascii="Arial" w:eastAsia="SimSun" w:hAnsi="Arial" w:cs="Arial"/>
          <w:sz w:val="22"/>
          <w:szCs w:val="22"/>
        </w:rPr>
      </w:pPr>
      <w:r>
        <w:rPr>
          <w:rFonts w:ascii="Arial" w:hAnsi="Arial"/>
          <w:sz w:val="22"/>
        </w:rPr>
        <w:t xml:space="preserve">La inversión de 4,5 millones de euros forma parte de un paquete de inversiones en todo el grupo de más de 15 millones de euros y asegurará el crecimiento sostenido de la empresa a largo plazo. La importancia prospectiva del proyecto se reflejó en la inauguración, que contó con la presencia del consejo de vigilancia de Weinig, con su presidente Thomas Bach al frente, así como de la junta directiva de Weinig con su presidente Wolfgang Pöschl, el director de ventas y marketing Gregor Baumbusch, y Gerald Schmidt, director financiero. Junto con el gerente general de Holz-Her, Frank Epple, y el gerente de la planta de producción de Voitsberg, Harald Steiner, el inicio del proyecto de construcción se celebró con todo el personal en una pequeña ceremonia. </w:t>
      </w:r>
    </w:p>
    <w:p w:rsidR="000B1DB8" w:rsidRDefault="000B1DB8" w:rsidP="00C946F1">
      <w:pPr>
        <w:autoSpaceDE w:val="0"/>
        <w:autoSpaceDN w:val="0"/>
        <w:adjustRightInd w:val="0"/>
        <w:spacing w:line="360" w:lineRule="auto"/>
        <w:ind w:right="-1"/>
        <w:rPr>
          <w:rFonts w:ascii="Arial" w:eastAsia="SimSun" w:hAnsi="Arial" w:cs="Arial"/>
          <w:sz w:val="22"/>
          <w:szCs w:val="22"/>
        </w:rPr>
      </w:pPr>
    </w:p>
    <w:p w:rsidR="00133C83" w:rsidRDefault="00BC0634" w:rsidP="00C946F1">
      <w:pPr>
        <w:autoSpaceDE w:val="0"/>
        <w:autoSpaceDN w:val="0"/>
        <w:adjustRightInd w:val="0"/>
        <w:spacing w:line="360" w:lineRule="auto"/>
        <w:ind w:right="-1"/>
        <w:rPr>
          <w:rFonts w:ascii="Arial" w:eastAsia="SimSun" w:hAnsi="Arial" w:cs="Arial"/>
          <w:sz w:val="22"/>
          <w:szCs w:val="22"/>
        </w:rPr>
      </w:pPr>
      <w:r>
        <w:rPr>
          <w:rFonts w:ascii="Arial" w:hAnsi="Arial"/>
          <w:sz w:val="22"/>
        </w:rPr>
        <w:t>La inversión también tendrá un impacto positivo en la situación del empleo en el centro de producción de Holz-Her. En la fecha, ya trabajan 300 personas en Austria. Sin embargo, Frank Epple espera que se requiera personal cualificado adicional debido a la expansión de las actividades de ventas, la ampliación de la cartera de productos en los centros de mecanizado CNC, la expansión del área de combinaciones de aserrado y almacenamiento, el desarrollo adicional de chapadoras de cantos para aplicaciones industriales y la ampliación de la planta. «Como todo el grupo Weinig, Holz-Her va por buen camino», afirmó Wolfgang Pöschl. Hasta abril, el Grupo ha registrado un incremento de los pedidos del 17%. La cifra de ventas incluso creció en un 21 %. El Grupo Weinig confía en que alcanzará los 471 millones de euros en nuevos pedidos previstos para 2017. Debido al excelente desarrollo del negocio, el número de empleados del Grupo aumentará hasta más de 2100 en el año 2017 en todo el mundo.</w:t>
      </w:r>
    </w:p>
    <w:p w:rsidR="00BC0634" w:rsidRDefault="00BC0634" w:rsidP="00C946F1">
      <w:pPr>
        <w:autoSpaceDE w:val="0"/>
        <w:autoSpaceDN w:val="0"/>
        <w:adjustRightInd w:val="0"/>
        <w:spacing w:line="360" w:lineRule="auto"/>
        <w:ind w:right="-1"/>
        <w:rPr>
          <w:rFonts w:ascii="Arial" w:eastAsia="SimSun" w:hAnsi="Arial" w:cs="Arial"/>
          <w:sz w:val="18"/>
          <w:szCs w:val="18"/>
        </w:rPr>
      </w:pPr>
    </w:p>
    <w:p w:rsidR="00F95BEC" w:rsidRP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rPr>
        <w:t>Foto: Buen desarrollo en el Grupo Weinig: consejo de vigilancia, junta directiva y responsables de Holz-Her en la ceremonia de inauguración de este millonario proyecto importante para el futuro.</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F08" w:rsidRDefault="00CC0F08">
      <w:r>
        <w:separator/>
      </w:r>
    </w:p>
  </w:endnote>
  <w:endnote w:type="continuationSeparator" w:id="0">
    <w:p w:rsidR="00CC0F08" w:rsidRDefault="00CC0F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17197E">
    <w:pPr>
      <w:pStyle w:val="Fuzeile"/>
    </w:pPr>
    <w:r w:rsidRPr="0017197E">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Alemania</w:t>
                </w:r>
              </w:p>
              <w:p w:rsidR="007D5FEA" w:rsidRDefault="00EF63A6">
                <w:pPr>
                  <w:rPr>
                    <w:sz w:val="15"/>
                    <w:szCs w:val="15"/>
                  </w:rPr>
                </w:pPr>
                <w:r>
                  <w:rPr>
                    <w:rFonts w:ascii="Arial" w:hAnsi="Arial"/>
                    <w:sz w:val="15"/>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F08" w:rsidRDefault="00CC0F08">
      <w:r>
        <w:separator/>
      </w:r>
    </w:p>
  </w:footnote>
  <w:footnote w:type="continuationSeparator" w:id="0">
    <w:p w:rsidR="00CC0F08" w:rsidRDefault="00CC0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17197E" w:rsidP="00D1526F">
    <w:pPr>
      <w:pStyle w:val="Kopfzeile"/>
      <w:tabs>
        <w:tab w:val="clear" w:pos="9072"/>
        <w:tab w:val="right" w:pos="8647"/>
        <w:tab w:val="right" w:pos="9922"/>
      </w:tabs>
      <w:ind w:right="-1560"/>
      <w:jc w:val="right"/>
    </w:pPr>
    <w:r w:rsidRPr="0017197E">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17197E">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D65C70">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w="http://schemas.openxmlformats.org/wordprocessingml/2006/main" xmlns:o="urn:schemas-microsoft-com:office:office" xmlns:v="urn:schemas-microsoft-com:vml" xmlns:w10="urn:schemas-microsoft-com:office:word" xmlns:a14="http://schemas.microsoft.com/office/drawing/2010/main" xmlns:wpg="http://schemas.microsoft.com/office/word/2010/wordprocessingGroup"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3pt;height:3pt" o:bullet="t">
        <v:imagedata r:id="rId1" o:title=""/>
      </v:shape>
    </w:pict>
  </w:numPicBullet>
  <w:numPicBullet w:numPicBulletId="1">
    <w:pict>
      <v:shape id="_x0000_i1131" type="#_x0000_t75" style="width:3pt;height:3pt" o:bullet="t">
        <v:imagedata r:id="rId2" o:title=""/>
      </v:shape>
    </w:pict>
  </w:numPicBullet>
  <w:numPicBullet w:numPicBulletId="2">
    <w:pict>
      <v:shape id="_x0000_i1132"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0418">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2AF"/>
    <w:rsid w:val="00004D8D"/>
    <w:rsid w:val="000059EB"/>
    <w:rsid w:val="00011820"/>
    <w:rsid w:val="00012958"/>
    <w:rsid w:val="000156D9"/>
    <w:rsid w:val="00016796"/>
    <w:rsid w:val="00017B52"/>
    <w:rsid w:val="00017F0A"/>
    <w:rsid w:val="00020780"/>
    <w:rsid w:val="00022ED1"/>
    <w:rsid w:val="0002317E"/>
    <w:rsid w:val="000253E3"/>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F6783"/>
    <w:rsid w:val="0010043C"/>
    <w:rsid w:val="0010116B"/>
    <w:rsid w:val="00106D18"/>
    <w:rsid w:val="00110FB2"/>
    <w:rsid w:val="001165B1"/>
    <w:rsid w:val="00121B05"/>
    <w:rsid w:val="001231FC"/>
    <w:rsid w:val="00124301"/>
    <w:rsid w:val="001246C5"/>
    <w:rsid w:val="001306E4"/>
    <w:rsid w:val="001328FD"/>
    <w:rsid w:val="00133C83"/>
    <w:rsid w:val="00134541"/>
    <w:rsid w:val="00137DD2"/>
    <w:rsid w:val="00140C28"/>
    <w:rsid w:val="00143C49"/>
    <w:rsid w:val="0014402B"/>
    <w:rsid w:val="00147885"/>
    <w:rsid w:val="00150FB6"/>
    <w:rsid w:val="00162F48"/>
    <w:rsid w:val="0017197E"/>
    <w:rsid w:val="00173842"/>
    <w:rsid w:val="00174252"/>
    <w:rsid w:val="00174BBA"/>
    <w:rsid w:val="00174F25"/>
    <w:rsid w:val="0017577C"/>
    <w:rsid w:val="00176076"/>
    <w:rsid w:val="0018017E"/>
    <w:rsid w:val="00182C67"/>
    <w:rsid w:val="00183C4D"/>
    <w:rsid w:val="001936B6"/>
    <w:rsid w:val="00195204"/>
    <w:rsid w:val="0019610B"/>
    <w:rsid w:val="00197869"/>
    <w:rsid w:val="001A10F2"/>
    <w:rsid w:val="001A3203"/>
    <w:rsid w:val="001A51CD"/>
    <w:rsid w:val="001A5302"/>
    <w:rsid w:val="001B045C"/>
    <w:rsid w:val="001B31AB"/>
    <w:rsid w:val="001C116E"/>
    <w:rsid w:val="001C2C6F"/>
    <w:rsid w:val="001D0FCC"/>
    <w:rsid w:val="001D2B20"/>
    <w:rsid w:val="001D598F"/>
    <w:rsid w:val="001D75BB"/>
    <w:rsid w:val="001E0499"/>
    <w:rsid w:val="001E0F15"/>
    <w:rsid w:val="001E39C2"/>
    <w:rsid w:val="001F3B1E"/>
    <w:rsid w:val="001F75EC"/>
    <w:rsid w:val="002140FC"/>
    <w:rsid w:val="002157C3"/>
    <w:rsid w:val="00215B09"/>
    <w:rsid w:val="00216287"/>
    <w:rsid w:val="002373B4"/>
    <w:rsid w:val="0025072C"/>
    <w:rsid w:val="00255232"/>
    <w:rsid w:val="00255D17"/>
    <w:rsid w:val="002576DD"/>
    <w:rsid w:val="00264F2F"/>
    <w:rsid w:val="00273809"/>
    <w:rsid w:val="0027633F"/>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4F47"/>
    <w:rsid w:val="002F63B8"/>
    <w:rsid w:val="002F708E"/>
    <w:rsid w:val="00303E2E"/>
    <w:rsid w:val="00306012"/>
    <w:rsid w:val="00306D00"/>
    <w:rsid w:val="003143C0"/>
    <w:rsid w:val="00314CC1"/>
    <w:rsid w:val="00322DE8"/>
    <w:rsid w:val="003279AA"/>
    <w:rsid w:val="00333416"/>
    <w:rsid w:val="00334C66"/>
    <w:rsid w:val="00340D9E"/>
    <w:rsid w:val="00342705"/>
    <w:rsid w:val="00345C45"/>
    <w:rsid w:val="0034762D"/>
    <w:rsid w:val="00353D59"/>
    <w:rsid w:val="00355382"/>
    <w:rsid w:val="00355890"/>
    <w:rsid w:val="003605C8"/>
    <w:rsid w:val="00362507"/>
    <w:rsid w:val="00363E0C"/>
    <w:rsid w:val="00372762"/>
    <w:rsid w:val="00373A31"/>
    <w:rsid w:val="00377F08"/>
    <w:rsid w:val="00382717"/>
    <w:rsid w:val="0038428F"/>
    <w:rsid w:val="00386B08"/>
    <w:rsid w:val="00392415"/>
    <w:rsid w:val="0039271E"/>
    <w:rsid w:val="003927BB"/>
    <w:rsid w:val="0039468F"/>
    <w:rsid w:val="00395178"/>
    <w:rsid w:val="003A37C2"/>
    <w:rsid w:val="003A3862"/>
    <w:rsid w:val="003A60E0"/>
    <w:rsid w:val="003A6C3C"/>
    <w:rsid w:val="003B1563"/>
    <w:rsid w:val="003B44C4"/>
    <w:rsid w:val="003C1B2B"/>
    <w:rsid w:val="003C2A28"/>
    <w:rsid w:val="003C4162"/>
    <w:rsid w:val="003D0721"/>
    <w:rsid w:val="003D207A"/>
    <w:rsid w:val="003D5961"/>
    <w:rsid w:val="003E1079"/>
    <w:rsid w:val="003E188E"/>
    <w:rsid w:val="003E2651"/>
    <w:rsid w:val="003E4A0E"/>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B4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A08"/>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3581"/>
    <w:rsid w:val="00567133"/>
    <w:rsid w:val="00574594"/>
    <w:rsid w:val="0057463A"/>
    <w:rsid w:val="00575638"/>
    <w:rsid w:val="00576BAF"/>
    <w:rsid w:val="00577766"/>
    <w:rsid w:val="005834B1"/>
    <w:rsid w:val="00585A2B"/>
    <w:rsid w:val="00586459"/>
    <w:rsid w:val="0058779D"/>
    <w:rsid w:val="005A33ED"/>
    <w:rsid w:val="005A50D3"/>
    <w:rsid w:val="005A6E59"/>
    <w:rsid w:val="005B635D"/>
    <w:rsid w:val="005B6AF4"/>
    <w:rsid w:val="005C0081"/>
    <w:rsid w:val="005C2E07"/>
    <w:rsid w:val="005C4065"/>
    <w:rsid w:val="005C7B88"/>
    <w:rsid w:val="005D12BA"/>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874A3"/>
    <w:rsid w:val="0069019E"/>
    <w:rsid w:val="00691476"/>
    <w:rsid w:val="00694330"/>
    <w:rsid w:val="00696279"/>
    <w:rsid w:val="006B0241"/>
    <w:rsid w:val="006B0393"/>
    <w:rsid w:val="006B1200"/>
    <w:rsid w:val="006B2767"/>
    <w:rsid w:val="006D2951"/>
    <w:rsid w:val="006D2D3A"/>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4226"/>
    <w:rsid w:val="00786AC4"/>
    <w:rsid w:val="0078734B"/>
    <w:rsid w:val="0079247B"/>
    <w:rsid w:val="00793950"/>
    <w:rsid w:val="00793FAE"/>
    <w:rsid w:val="007954A4"/>
    <w:rsid w:val="00796E0A"/>
    <w:rsid w:val="007A396A"/>
    <w:rsid w:val="007A3A65"/>
    <w:rsid w:val="007A672B"/>
    <w:rsid w:val="007B22DD"/>
    <w:rsid w:val="007C174B"/>
    <w:rsid w:val="007C359A"/>
    <w:rsid w:val="007C457E"/>
    <w:rsid w:val="007D33F1"/>
    <w:rsid w:val="007D5FEA"/>
    <w:rsid w:val="007D6BE3"/>
    <w:rsid w:val="007E15B7"/>
    <w:rsid w:val="007E76F6"/>
    <w:rsid w:val="007E7F95"/>
    <w:rsid w:val="007F3747"/>
    <w:rsid w:val="007F5816"/>
    <w:rsid w:val="007F66E1"/>
    <w:rsid w:val="008060E4"/>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595C"/>
    <w:rsid w:val="008A7FC5"/>
    <w:rsid w:val="008B0A38"/>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5E3C"/>
    <w:rsid w:val="00926F6D"/>
    <w:rsid w:val="009352D6"/>
    <w:rsid w:val="00936E05"/>
    <w:rsid w:val="0094006B"/>
    <w:rsid w:val="00944D2C"/>
    <w:rsid w:val="00950410"/>
    <w:rsid w:val="009565AA"/>
    <w:rsid w:val="00962104"/>
    <w:rsid w:val="00973E27"/>
    <w:rsid w:val="00974CCA"/>
    <w:rsid w:val="009764B0"/>
    <w:rsid w:val="00977AA5"/>
    <w:rsid w:val="00984CCB"/>
    <w:rsid w:val="00984CFE"/>
    <w:rsid w:val="0099294D"/>
    <w:rsid w:val="00993AEC"/>
    <w:rsid w:val="00995510"/>
    <w:rsid w:val="00996950"/>
    <w:rsid w:val="009A478D"/>
    <w:rsid w:val="009A5915"/>
    <w:rsid w:val="009B08CB"/>
    <w:rsid w:val="009B2162"/>
    <w:rsid w:val="009B6082"/>
    <w:rsid w:val="009B6832"/>
    <w:rsid w:val="009C0E6B"/>
    <w:rsid w:val="009C3E61"/>
    <w:rsid w:val="009D0470"/>
    <w:rsid w:val="009D4ABC"/>
    <w:rsid w:val="009D5AF8"/>
    <w:rsid w:val="009E4530"/>
    <w:rsid w:val="009F02F3"/>
    <w:rsid w:val="009F2184"/>
    <w:rsid w:val="009F4873"/>
    <w:rsid w:val="009F4D3F"/>
    <w:rsid w:val="009F721A"/>
    <w:rsid w:val="00A00149"/>
    <w:rsid w:val="00A041FC"/>
    <w:rsid w:val="00A06DFB"/>
    <w:rsid w:val="00A21771"/>
    <w:rsid w:val="00A22010"/>
    <w:rsid w:val="00A2386B"/>
    <w:rsid w:val="00A2687F"/>
    <w:rsid w:val="00A360A6"/>
    <w:rsid w:val="00A40DC8"/>
    <w:rsid w:val="00A41907"/>
    <w:rsid w:val="00A50175"/>
    <w:rsid w:val="00A532A1"/>
    <w:rsid w:val="00A67436"/>
    <w:rsid w:val="00A72837"/>
    <w:rsid w:val="00A7356B"/>
    <w:rsid w:val="00A75521"/>
    <w:rsid w:val="00A77E98"/>
    <w:rsid w:val="00A80F4E"/>
    <w:rsid w:val="00A84E34"/>
    <w:rsid w:val="00A90332"/>
    <w:rsid w:val="00A93B02"/>
    <w:rsid w:val="00AA771C"/>
    <w:rsid w:val="00AB12EC"/>
    <w:rsid w:val="00AB2F1E"/>
    <w:rsid w:val="00AB5CAB"/>
    <w:rsid w:val="00AC465B"/>
    <w:rsid w:val="00AC6662"/>
    <w:rsid w:val="00AE455D"/>
    <w:rsid w:val="00AE64EE"/>
    <w:rsid w:val="00AF0BC8"/>
    <w:rsid w:val="00B00C7D"/>
    <w:rsid w:val="00B03934"/>
    <w:rsid w:val="00B042D4"/>
    <w:rsid w:val="00B06D6E"/>
    <w:rsid w:val="00B32469"/>
    <w:rsid w:val="00B3764D"/>
    <w:rsid w:val="00B449A0"/>
    <w:rsid w:val="00B4552C"/>
    <w:rsid w:val="00B5749E"/>
    <w:rsid w:val="00B61923"/>
    <w:rsid w:val="00B62627"/>
    <w:rsid w:val="00B66893"/>
    <w:rsid w:val="00B702C0"/>
    <w:rsid w:val="00B7265B"/>
    <w:rsid w:val="00B80F67"/>
    <w:rsid w:val="00B8331B"/>
    <w:rsid w:val="00B9213F"/>
    <w:rsid w:val="00B9326C"/>
    <w:rsid w:val="00B96DF4"/>
    <w:rsid w:val="00BB124D"/>
    <w:rsid w:val="00BB2F2F"/>
    <w:rsid w:val="00BC0634"/>
    <w:rsid w:val="00BC0700"/>
    <w:rsid w:val="00BC0AF8"/>
    <w:rsid w:val="00BC0D9C"/>
    <w:rsid w:val="00BC224B"/>
    <w:rsid w:val="00BC45FC"/>
    <w:rsid w:val="00BC4969"/>
    <w:rsid w:val="00BD0BD8"/>
    <w:rsid w:val="00BD2A7A"/>
    <w:rsid w:val="00BD373A"/>
    <w:rsid w:val="00BD3EB4"/>
    <w:rsid w:val="00BE1E72"/>
    <w:rsid w:val="00BF3117"/>
    <w:rsid w:val="00BF467A"/>
    <w:rsid w:val="00C014DA"/>
    <w:rsid w:val="00C02E58"/>
    <w:rsid w:val="00C069D0"/>
    <w:rsid w:val="00C112D1"/>
    <w:rsid w:val="00C12916"/>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0F08"/>
    <w:rsid w:val="00CC19C4"/>
    <w:rsid w:val="00CC2D7D"/>
    <w:rsid w:val="00CD1330"/>
    <w:rsid w:val="00CD39E6"/>
    <w:rsid w:val="00CE37A4"/>
    <w:rsid w:val="00CE3990"/>
    <w:rsid w:val="00CE513F"/>
    <w:rsid w:val="00CF1A93"/>
    <w:rsid w:val="00D039D2"/>
    <w:rsid w:val="00D0730F"/>
    <w:rsid w:val="00D13446"/>
    <w:rsid w:val="00D141FA"/>
    <w:rsid w:val="00D1526F"/>
    <w:rsid w:val="00D20148"/>
    <w:rsid w:val="00D20183"/>
    <w:rsid w:val="00D2126D"/>
    <w:rsid w:val="00D240EF"/>
    <w:rsid w:val="00D264D6"/>
    <w:rsid w:val="00D40CB0"/>
    <w:rsid w:val="00D444F3"/>
    <w:rsid w:val="00D47B3A"/>
    <w:rsid w:val="00D50F61"/>
    <w:rsid w:val="00D5128B"/>
    <w:rsid w:val="00D5436E"/>
    <w:rsid w:val="00D552A3"/>
    <w:rsid w:val="00D55B62"/>
    <w:rsid w:val="00D55BED"/>
    <w:rsid w:val="00D63163"/>
    <w:rsid w:val="00D645E5"/>
    <w:rsid w:val="00D65C70"/>
    <w:rsid w:val="00D661E1"/>
    <w:rsid w:val="00D66735"/>
    <w:rsid w:val="00D66A36"/>
    <w:rsid w:val="00D715B3"/>
    <w:rsid w:val="00D7295E"/>
    <w:rsid w:val="00D746BD"/>
    <w:rsid w:val="00D835FF"/>
    <w:rsid w:val="00D87C6A"/>
    <w:rsid w:val="00D90C8E"/>
    <w:rsid w:val="00DA09A8"/>
    <w:rsid w:val="00DA1F38"/>
    <w:rsid w:val="00DB2924"/>
    <w:rsid w:val="00DB499B"/>
    <w:rsid w:val="00DB7763"/>
    <w:rsid w:val="00DC4995"/>
    <w:rsid w:val="00DC768B"/>
    <w:rsid w:val="00DD023B"/>
    <w:rsid w:val="00DE0D10"/>
    <w:rsid w:val="00DE45B5"/>
    <w:rsid w:val="00DE6FA2"/>
    <w:rsid w:val="00DF737D"/>
    <w:rsid w:val="00E0050D"/>
    <w:rsid w:val="00E0126B"/>
    <w:rsid w:val="00E038F2"/>
    <w:rsid w:val="00E06618"/>
    <w:rsid w:val="00E13E9E"/>
    <w:rsid w:val="00E14912"/>
    <w:rsid w:val="00E246B2"/>
    <w:rsid w:val="00E24DC7"/>
    <w:rsid w:val="00E2710B"/>
    <w:rsid w:val="00E40581"/>
    <w:rsid w:val="00E41405"/>
    <w:rsid w:val="00E46E87"/>
    <w:rsid w:val="00E525CD"/>
    <w:rsid w:val="00E579A0"/>
    <w:rsid w:val="00E57CB6"/>
    <w:rsid w:val="00E60B30"/>
    <w:rsid w:val="00E60CDD"/>
    <w:rsid w:val="00E60DA0"/>
    <w:rsid w:val="00E65C3D"/>
    <w:rsid w:val="00E70E72"/>
    <w:rsid w:val="00E741B8"/>
    <w:rsid w:val="00E821E3"/>
    <w:rsid w:val="00E83E9B"/>
    <w:rsid w:val="00E84456"/>
    <w:rsid w:val="00E868D3"/>
    <w:rsid w:val="00E95574"/>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C1051"/>
    <w:rsid w:val="00FD31DC"/>
    <w:rsid w:val="00FD5130"/>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A0524-2412-4EFA-B35C-98D25649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536</Words>
  <Characters>2928</Characters>
  <Application>Microsoft Office Word</Application>
  <DocSecurity>0</DocSecurity>
  <Lines>66</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4</cp:revision>
  <cp:lastPrinted>2009-03-27T09:16:00Z</cp:lastPrinted>
  <dcterms:created xsi:type="dcterms:W3CDTF">2017-09-08T06:40:00Z</dcterms:created>
  <dcterms:modified xsi:type="dcterms:W3CDTF">2017-09-11T14:46:00Z</dcterms:modified>
</cp:coreProperties>
</file>