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B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2B2596">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5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Febbraio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pPr>
      <w:r>
        <w:rPr>
          <w:rFonts w:ascii="Arial" w:hAnsi="Arial" w:cs="Arial"/>
          <w:b/>
          <w:bCs/>
          <w:sz w:val="32"/>
          <w:szCs w:val="32"/>
          <w:lang w:val="it-IT"/>
        </w:rPr>
        <w:t>Weinig Cube Plus: nuova generazione con maggior valore aggiunto</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Ormai è diventato il sinonimo di piallatura facile e perfetta lavorazione dei pezzi su tutti e quattro i lati in un solo ciclo: è WEINIG Cube. Oltre 500 esemplari venduti - la maggior parte in paesi di lingua tedesca - lo confermano in pieno. Ma questo non è certo un motivo valido per Weinig per riposare sugli allori.</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Anzi, Weinig presenterà la seconda generazione di macchine alla Holz-Handwerk di Norimberga: il Cube Plus. Cube Plus unisce features apprezzate come il comando intuitivo ed il posizionamento automatico ad altre funzioni comfort. Cube Plus sottolinea così la sua connotazione di piallatrice più facile da utili</w:t>
      </w:r>
      <w:bookmarkStart w:id="0" w:name="_GoBack"/>
      <w:bookmarkEnd w:id="0"/>
      <w:r>
        <w:rPr>
          <w:rFonts w:ascii="Arial" w:hAnsi="Arial" w:cs="Arial"/>
          <w:sz w:val="22"/>
          <w:szCs w:val="22"/>
          <w:lang w:val="it-IT"/>
        </w:rPr>
        <w:t>zzare al mondo ed è anche molto più rapida rispetto alla lavorazione con piallatura a filo e a spessore.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Il comando di Cube Plus dispone di serie di un Touchpanel con uno schermo da 10,4”, ovvero oltre 3 volte più grande del pannello tradizionale. L’inserimento delle misure e della velocità di avanzamento è ancora più comodo grazie ai grandi pulsanti dedicati.</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 xml:space="preserve">In Cube Plus è stata migliorata anche la situazione degli utensili: il nuovo macchinario disponeva finora nella versione standard del sistema per utensili EasyLock, che consente la sostituzione delle lame rotanti nella macchina. Un nuovo design degli utensili consente ora di avere </w:t>
      </w:r>
      <w:r>
        <w:rPr>
          <w:rFonts w:ascii="Arial" w:hAnsi="Arial" w:cs="Arial"/>
          <w:sz w:val="22"/>
          <w:szCs w:val="22"/>
          <w:lang w:val="it-IT"/>
        </w:rPr>
        <w:lastRenderedPageBreak/>
        <w:t>una migliore uscita dei trucioli per l'aspirazione, riducendo poi in modo sensibile la rumorosità, a vantaggio dell’operatore.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Cube Plus può inoltre essere dotato a scelta di teste per piallatura a spirale dotate di lastre rotanti antiusura in metallo duro. Già alla lavorazione di legni duri si dimostra un’ottima qualità delle superfici e una riduzione delle lesioni nell’area dei rami.</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Per rendere la sostituzione degli utensili delle teste per piallatura rotanti il più semplice possibile per l’operatore, Cube Plus nella versione standard dispone di dadi di serraggio per utensili che permettono l’utilizzo di chiavi convenzionali. In alternativa è possibile utilizzare dadi a serraggio rapido.</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Anche l’inserimento dell’albero di rettifica è stato semplificato notevolmente. Per la regolazione del bordo di scorrimento della testa piallante al banco macchina è disponibile una regolazione di precisione sul lato anteriore della macchina. In questo modo è possibile eseguire il posizionamento radiale in modo rapido e confortevole.</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Per sfruttare ancora meglio il potenziale di Cube Plus è possibile aggiungere al macchinario un impilatore automatico in uscita.  Sarà così possibile lavorare in modo conveniente con un solo operatore. Sul display in ingresso l’operatore ha sempre la possibilità di monitorare il numero di pezzi ancora inseribili nell’impilatore.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it-IT"/>
        </w:rPr>
        <w:t>Cube Plus vanta inoltre alcune intelligenti innovazioni che aumentano ulteriormente il comfort di utilizzo per quanto riguarda comandi, rumorosità e cambio utensili. Tutte le novità saranno visibili live presso lo stand Weinig a padiglione 9 della fiera Holz-Handwerk di Norimberga.</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pPr>
      <w:r>
        <w:rPr>
          <w:rFonts w:ascii="Arial" w:hAnsi="Arial" w:cs="Arial"/>
          <w:sz w:val="18"/>
          <w:szCs w:val="18"/>
          <w:lang w:val="it-IT"/>
        </w:rPr>
        <w:t>Foto:</w:t>
      </w:r>
    </w:p>
    <w:p w:rsidR="00950AEA" w:rsidRPr="00950AEA" w:rsidRDefault="00950AEA" w:rsidP="00950AEA">
      <w:pPr>
        <w:spacing w:line="360" w:lineRule="auto"/>
        <w:rPr>
          <w:rFonts w:ascii="Arial" w:hAnsi="Arial" w:cs="Arial"/>
          <w:sz w:val="18"/>
          <w:szCs w:val="18"/>
        </w:rPr>
      </w:pPr>
      <w:r>
        <w:rPr>
          <w:rFonts w:ascii="Arial" w:hAnsi="Arial" w:cs="Arial"/>
          <w:sz w:val="18"/>
          <w:szCs w:val="18"/>
          <w:lang w:val="it-IT"/>
        </w:rPr>
        <w:t>Cube Plus: il “cubo magico” ottimizzato in anteprima a Norimberga</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6D" w:rsidRDefault="00117D6D">
      <w:r>
        <w:separator/>
      </w:r>
    </w:p>
  </w:endnote>
  <w:endnote w:type="continuationSeparator" w:id="0">
    <w:p w:rsidR="00117D6D" w:rsidRDefault="0011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2B2596">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Weinigstrasse 2/4, 97941 Tauberbischofsheim · Casella postale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6D" w:rsidRDefault="00117D6D">
      <w:r>
        <w:separator/>
      </w:r>
    </w:p>
  </w:footnote>
  <w:footnote w:type="continuationSeparator" w:id="0">
    <w:p w:rsidR="00117D6D" w:rsidRDefault="0011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2B2596"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05895">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pt;height:3.3pt" o:bullet="t">
        <v:imagedata r:id="rId1" o:title=""/>
      </v:shape>
    </w:pict>
  </w:numPicBullet>
  <w:numPicBullet w:numPicBulletId="1">
    <w:pict>
      <v:shape id="_x0000_i1037" type="#_x0000_t75" style="width:3.3pt;height:3.3pt" o:bullet="t">
        <v:imagedata r:id="rId2" o:title=""/>
      </v:shape>
    </w:pict>
  </w:numPicBullet>
  <w:numPicBullet w:numPicBulletId="2">
    <w:pict>
      <v:shape id="_x0000_i1038" type="#_x0000_t75" style="width:11.9pt;height:11.9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2596"/>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A34860C6-E606-405A-84BF-1B1D217D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CF90B-A962-4D4C-916D-840B5938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2016-01-14T08:22:00Z</dcterms:created>
  <dcterms:modified xsi:type="dcterms:W3CDTF">2016-02-17T13:12:00Z</dcterms:modified>
</cp:coreProperties>
</file>