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A1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8A1CE2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417C2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Октябрь 2016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D273FB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Дни производителей упаковки на Weinig Dimter: большой успех оборудования для раскроя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1254C3" w:rsidRDefault="00D273FB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Транспортировка товаров — одна из важнейших проблем нашего времени, с которой постоянно сталкиваются производители упаковочных материалов и поддонов из древесины. Во время тематических дней для производителей упаковки в Иллертиссене специализирующаяся на оборудовании для раскроя компания Weinig Dimter представила новейшие технологические решения в этой области. На это мероприятие приехало более 400 специалистов-деревообработчиков, чтобы получить информацию о новинках и современных тенденциях в области производства ящиков и поддонов. Повестка мероприятия была дополнена сопровождающей ее выставкой 19 приглашенных фирм и множество докладов по данной тематике.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A1CE2" w:rsidRDefault="007B113D" w:rsidP="006B351B">
      <w:pPr>
        <w:spacing w:line="360" w:lineRule="auto"/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 xml:space="preserve">Одной из технических изюминок стала пила с толкателем OptiCut S 60, оснащенная новым агрегатом wFlex+ для автоматического раскроя по длине и ширине за одну рабочую операцию. Интеграция этих двух решений позволяет исключить из цепочки круглопильный форматный станок и значительно сокращает время производственного цикла. Кроме того станок </w:t>
      </w:r>
    </w:p>
    <w:p w:rsidR="008A1CE2" w:rsidRDefault="008A1CE2">
      <w:pPr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br w:type="page"/>
      </w:r>
    </w:p>
    <w:p w:rsidR="008132D1" w:rsidRDefault="007B113D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lastRenderedPageBreak/>
        <w:t xml:space="preserve">OptiCut S 60 с агрегатом wFlex+ сводит к минимуму количество отходов, так как из одной доски можно сделать несколько деталей разной ширины. В пользу данного комбинированного пильного станка также говорит минимальная потребность в площади по сравнению с отдельным оборудованием для раскроя по длине и ширине. </w:t>
      </w:r>
    </w:p>
    <w:p w:rsidR="00F26E2C" w:rsidRDefault="00F26E2C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классе High-End компания Weinig Dimter представила высокопроизводительную линию для своего клиента Tricor, которая практически готова к поставке. Эта полностью автоматизированная линия для производства поддонов состоит из трех параллельно работающих оптимизирующих торцовочных пил OptiCut 260 с устройством для автоматической передачи деталей на автомат для сборки поддонов. Вакуумная подающая система одновременно разделяет до трех штабелей на входе, которые могут состоят из деталей трех разных размеров. Запатентованный транспортер с переменной скоростью работы закрывает пропуск между отдельными досками. Компания Tricor — это лидер европейского рынка упаковки из усиленного гофрокартона, для транспортировки которой необходимы специальные поддоны. На новой линии планируется выпускать 360 поддонов в час, а обслуживать ее будет от двух до трех сотрудников. Это соответствует производительности около 30 000 погонных метров за смену.  </w:t>
      </w:r>
    </w:p>
    <w:p w:rsidR="006A7B84" w:rsidRDefault="006A7B84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A1CE2" w:rsidRDefault="00DA6E85" w:rsidP="006B351B">
      <w:pPr>
        <w:spacing w:line="360" w:lineRule="auto"/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t xml:space="preserve">Помимо привлекших общее внимание ключевых экспонатов гости мероприятия также смогли получить полное представление о широком спектре продукции Weinig Dimter. Ассортимент этого специалиста по оборудованию для раскроя простирается от торцовочного станка с нижним расположением пилы C 700 и пильных станков с толкателем S 50 / S 60 / S 90 вплоть до OptiCut 450 Quantum с агрегатом VarioStroke, самой быстрой оптимизирующей торцовочной пилы в мире. Также были представлены делительные пилы от Weinig Raimann и сканерные системы от Weinig Luxscan. Все это оборудование можно </w:t>
      </w:r>
    </w:p>
    <w:p w:rsidR="008A1CE2" w:rsidRDefault="008A1CE2">
      <w:pPr>
        <w:rPr>
          <w:rFonts w:ascii="Arial" w:hAnsi="Arial" w:cs="Arial"/>
          <w:sz w:val="22"/>
          <w:szCs w:val="22"/>
          <w:lang w:val="ru"/>
        </w:rPr>
      </w:pPr>
      <w:r>
        <w:rPr>
          <w:rFonts w:ascii="Arial" w:hAnsi="Arial" w:cs="Arial"/>
          <w:sz w:val="22"/>
          <w:szCs w:val="22"/>
          <w:lang w:val="ru"/>
        </w:rPr>
        <w:br w:type="page"/>
      </w:r>
    </w:p>
    <w:p w:rsidR="00721545" w:rsidRDefault="00DA6E85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lastRenderedPageBreak/>
        <w:t xml:space="preserve">комбинировать, создавая чрезвычайно эффективные решения для раскроя согласно индивидуальным потребностям заказчиков. При этом данные решения могут дополняться оборудованием для строгания и профилирования концерна Weinig AG. «Уникальный для отрасли и комплексный портфолио для всей цепочки создания стоимости» —, подчеркнул Марио Кордт, директор Weinig Dimter. 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Фотография:</w:t>
      </w:r>
    </w:p>
    <w:p w:rsidR="008132D1" w:rsidRPr="00E046AA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Большой интерес вызвала демонстрация работы оборудования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F6" w:rsidRDefault="00602CF6">
      <w:r>
        <w:separator/>
      </w:r>
    </w:p>
  </w:endnote>
  <w:endnote w:type="continuationSeparator" w:id="0">
    <w:p w:rsidR="00602CF6" w:rsidRDefault="006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A1CE2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F6" w:rsidRDefault="00602CF6">
      <w:r>
        <w:separator/>
      </w:r>
    </w:p>
  </w:footnote>
  <w:footnote w:type="continuationSeparator" w:id="0">
    <w:p w:rsidR="00602CF6" w:rsidRDefault="0060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A1CE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BD270B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75pt;height:2.75pt" o:bullet="t">
        <v:imagedata r:id="rId1" o:title=""/>
      </v:shape>
    </w:pict>
  </w:numPicBullet>
  <w:numPicBullet w:numPicBulletId="1">
    <w:pict>
      <v:shape id="_x0000_i1031" type="#_x0000_t75" style="width:2.75pt;height:2.75pt" o:bullet="t">
        <v:imagedata r:id="rId2" o:title=""/>
      </v:shape>
    </w:pict>
  </w:numPicBullet>
  <w:numPicBullet w:numPicBulletId="2">
    <w:pict>
      <v:shape id="_x0000_i1032" type="#_x0000_t75" style="width:11.75pt;height:11.75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106D18"/>
    <w:rsid w:val="00110FB2"/>
    <w:rsid w:val="00121B05"/>
    <w:rsid w:val="001246C5"/>
    <w:rsid w:val="001254C3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F3B1E"/>
    <w:rsid w:val="001F75EC"/>
    <w:rsid w:val="0021110A"/>
    <w:rsid w:val="00215B09"/>
    <w:rsid w:val="00223EE4"/>
    <w:rsid w:val="0025072C"/>
    <w:rsid w:val="00255D17"/>
    <w:rsid w:val="00264F2F"/>
    <w:rsid w:val="00273809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1446"/>
    <w:rsid w:val="00303E2E"/>
    <w:rsid w:val="00306012"/>
    <w:rsid w:val="003143C0"/>
    <w:rsid w:val="00333416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C2A28"/>
    <w:rsid w:val="003C4162"/>
    <w:rsid w:val="003D207A"/>
    <w:rsid w:val="003D5961"/>
    <w:rsid w:val="003E2651"/>
    <w:rsid w:val="003F5331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502A8"/>
    <w:rsid w:val="00562517"/>
    <w:rsid w:val="0057463A"/>
    <w:rsid w:val="00582964"/>
    <w:rsid w:val="0058779D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4A8B"/>
    <w:rsid w:val="0060193A"/>
    <w:rsid w:val="00602CF6"/>
    <w:rsid w:val="006031EE"/>
    <w:rsid w:val="00611581"/>
    <w:rsid w:val="00625EAB"/>
    <w:rsid w:val="00641148"/>
    <w:rsid w:val="00642205"/>
    <w:rsid w:val="00645F96"/>
    <w:rsid w:val="00652E7D"/>
    <w:rsid w:val="0065398D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1CE2"/>
    <w:rsid w:val="008A2C85"/>
    <w:rsid w:val="008A3014"/>
    <w:rsid w:val="008A4FE4"/>
    <w:rsid w:val="008B5B90"/>
    <w:rsid w:val="008B7235"/>
    <w:rsid w:val="008C78E0"/>
    <w:rsid w:val="008D6132"/>
    <w:rsid w:val="008E3614"/>
    <w:rsid w:val="008F27B8"/>
    <w:rsid w:val="008F46AD"/>
    <w:rsid w:val="00903644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6893"/>
    <w:rsid w:val="00B9213F"/>
    <w:rsid w:val="00B9326C"/>
    <w:rsid w:val="00BB3704"/>
    <w:rsid w:val="00BC0AF8"/>
    <w:rsid w:val="00BD0BD8"/>
    <w:rsid w:val="00BD270B"/>
    <w:rsid w:val="00BD373A"/>
    <w:rsid w:val="00BE375F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273FB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A6E85"/>
    <w:rsid w:val="00DC4781"/>
    <w:rsid w:val="00DD023B"/>
    <w:rsid w:val="00DE0EE1"/>
    <w:rsid w:val="00DF737D"/>
    <w:rsid w:val="00E0050D"/>
    <w:rsid w:val="00E038F2"/>
    <w:rsid w:val="00E046AA"/>
    <w:rsid w:val="00E0784B"/>
    <w:rsid w:val="00E13E9E"/>
    <w:rsid w:val="00E40581"/>
    <w:rsid w:val="00E525CD"/>
    <w:rsid w:val="00E579A0"/>
    <w:rsid w:val="00E70E72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CBFB124C-A38E-4C1B-AEF9-A07A5FF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5D9F-0FE6-4FD9-81B2-D95633AC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7</cp:revision>
  <cp:lastPrinted>2009-03-27T09:16:00Z</cp:lastPrinted>
  <dcterms:created xsi:type="dcterms:W3CDTF">2016-10-04T07:01:00Z</dcterms:created>
  <dcterms:modified xsi:type="dcterms:W3CDTF">2016-10-11T10:07:00Z</dcterms:modified>
</cp:coreProperties>
</file>