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C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hAnsi="Arial" w:cs="Arial" w:ascii="Arial"/>
          <w:noProof/>
          <w:lang w:val="it-it"/>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it-it"/>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hAnsi="Arial" w:cs="Arial" w:ascii="Arial"/>
                      <w:sz w:val="16"/>
                      <w:lang w:val="it-it"/>
                      <w:b w:val="1"/>
                      <w:bCs w:val="1"/>
                      <w:i w:val="0"/>
                      <w:iCs w:val="0"/>
                      <w:u w:val="none"/>
                      <w:vertAlign w:val="baseline"/>
                      <w:rtl w:val="0"/>
                    </w:rPr>
                    <w:t xml:space="preserve">Marzo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hAnsi="Arial" w:cs="Arial" w:ascii="Arial"/>
                      <w:sz w:val="16"/>
                      <w:lang w:val="it-it"/>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hAnsi="Arial" w:cs="Arial" w:ascii="Arial"/>
          <w:sz w:val="36"/>
          <w:szCs w:val="36"/>
          <w:lang w:val="it-it"/>
          <w:b w:val="0"/>
          <w:bCs w:val="0"/>
          <w:i w:val="0"/>
          <w:iCs w:val="0"/>
          <w:u w:val="none"/>
          <w:vertAlign w:val="baseline"/>
          <w:rtl w:val="0"/>
        </w:rPr>
        <w:t xml:space="preserve">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F449F7" w:rsidP="00950AEA">
      <w:pPr>
        <w:spacing w:line="360" w:lineRule="auto"/>
        <w:rPr>
          <w:rFonts w:ascii="Arial" w:hAnsi="Arial" w:cs="Arial"/>
          <w:b/>
          <w:sz w:val="32"/>
          <w:szCs w:val="32"/>
        </w:rPr>
        <w:bidi w:val="0"/>
      </w:pPr>
      <w:r>
        <w:rPr>
          <w:rFonts w:hAnsi="Arial" w:cs="Arial" w:ascii="Arial"/>
          <w:sz w:val="32"/>
          <w:szCs w:val="32"/>
          <w:lang w:val="it-it"/>
          <w:b w:val="1"/>
          <w:bCs w:val="1"/>
          <w:i w:val="0"/>
          <w:iCs w:val="0"/>
          <w:u w:val="none"/>
          <w:vertAlign w:val="baseline"/>
          <w:rtl w:val="0"/>
        </w:rPr>
        <w:t xml:space="preserve">Weinig ottiene un risultato straordinario alla fiera Holz-Handwerk </w:t>
      </w:r>
    </w:p>
    <w:p w:rsidR="001536DE" w:rsidRDefault="006346CE" w:rsidP="00236AD9">
      <w:pPr>
        <w:spacing w:after="100" w:afterAutospacing="1" w:line="360" w:lineRule="auto"/>
        <w:jc w:val="both"/>
        <w:rPr>
          <w:rFonts w:ascii="FrutigerLTCom-Light" w:hAnsi="FrutigerLTCom-Light" w:cs="FrutigerLTCom-Light"/>
          <w:sz w:val="22"/>
          <w:szCs w:val="22"/>
        </w:rPr>
        <w:bidi w:val="0"/>
      </w:pPr>
      <w:r>
        <w:rPr>
          <w:rFonts w:hAnsi="Arial" w:ascii="Arial"/>
          <w:sz w:val="22"/>
          <w:szCs w:val="22"/>
          <w:lang w:val="it-it"/>
          <w:b w:val="0"/>
          <w:bCs w:val="0"/>
          <w:i w:val="0"/>
          <w:iCs w:val="0"/>
          <w:u w:val="none"/>
          <w:vertAlign w:val="baseline"/>
          <w:rtl w:val="0"/>
        </w:rPr>
        <w:t xml:space="preserve">Il Gruppo Weinig si è presentato a Norimberga con un concept di stand integrato di oltre 1.600 m</w:t>
      </w:r>
      <w:r>
        <w:rPr>
          <w:rFonts w:hAnsi="Arial" w:ascii="Arial"/>
          <w:sz w:val="22"/>
          <w:szCs w:val="22"/>
          <w:lang w:val="it-it"/>
          <w:b w:val="0"/>
          <w:bCs w:val="0"/>
          <w:i w:val="0"/>
          <w:iCs w:val="0"/>
          <w:u w:val="none"/>
          <w:vertAlign w:val="superscript"/>
          <w:rtl w:val="0"/>
        </w:rPr>
        <w:t xml:space="preserve">2</w:t>
      </w:r>
      <w:r>
        <w:rPr>
          <w:rFonts w:hAnsi="Arial" w:ascii="Arial"/>
          <w:sz w:val="22"/>
          <w:szCs w:val="22"/>
          <w:lang w:val="it-it"/>
          <w:b w:val="0"/>
          <w:bCs w:val="0"/>
          <w:i w:val="0"/>
          <w:iCs w:val="0"/>
          <w:u w:val="none"/>
          <w:vertAlign w:val="baseline"/>
          <w:rtl w:val="0"/>
        </w:rPr>
        <w:t xml:space="preserve"> </w:t>
      </w:r>
      <w:r>
        <w:rPr>
          <w:rFonts w:hAnsi="FrutigerLTCom-Light" w:ascii="FrutigerLTCom-Light"/>
          <w:sz w:val="22"/>
          <w:szCs w:val="22"/>
          <w:lang w:val="it-it"/>
          <w:b w:val="0"/>
          <w:bCs w:val="0"/>
          <w:i w:val="0"/>
          <w:iCs w:val="0"/>
          <w:u w:val="none"/>
          <w:vertAlign w:val="baseline"/>
          <w:rtl w:val="0"/>
        </w:rPr>
        <w:t xml:space="preserve">per la lavorazione del legno massello e dei materiali in legno. Il viavai di visitatori allo stand per tutti i quattro giorni di fiera ha fatto registrare un risultato straordinario: è stato possibile raddoppiare i risultati di vendita del 2014.</w:t>
      </w:r>
      <w:r>
        <w:rPr>
          <w:rFonts w:hAnsi="FrutigerLTCom-Light" w:ascii="FrutigerLTCom-Light"/>
          <w:sz w:val="22"/>
          <w:szCs w:val="22"/>
          <w:lang w:val="it-it"/>
          <w:b w:val="0"/>
          <w:bCs w:val="0"/>
          <w:i w:val="0"/>
          <w:iCs w:val="0"/>
          <w:u w:val="none"/>
          <w:vertAlign w:val="baseline"/>
          <w:rtl w:val="0"/>
        </w:rPr>
        <w:t xml:space="preserve"> </w:t>
      </w:r>
    </w:p>
    <w:p w:rsidR="0005704B" w:rsidRPr="001536DE" w:rsidRDefault="005F1706" w:rsidP="00236AD9">
      <w:pPr>
        <w:spacing w:after="100" w:afterAutospacing="1" w:line="360" w:lineRule="auto"/>
        <w:jc w:val="both"/>
        <w:rPr>
          <w:rFonts w:ascii="FrutigerLTCom-Light" w:hAnsi="FrutigerLTCom-Light" w:cs="FrutigerLTCom-Light"/>
          <w:sz w:val="22"/>
          <w:szCs w:val="22"/>
        </w:rPr>
        <w:bidi w:val="0"/>
      </w:pPr>
      <w:r>
        <w:rPr>
          <w:rFonts w:hAnsi="FrutigerLTCom-Light" w:ascii="FrutigerLTCom-Light"/>
          <w:sz w:val="22"/>
          <w:szCs w:val="22"/>
          <w:lang w:val="it-it"/>
          <w:b w:val="0"/>
          <w:bCs w:val="0"/>
          <w:i w:val="0"/>
          <w:iCs w:val="0"/>
          <w:u w:val="none"/>
          <w:vertAlign w:val="baseline"/>
          <w:rtl w:val="0"/>
        </w:rPr>
        <w:t xml:space="preserve">La presenza in fiera è stata caratterizzata per la prima volta dal motto THINK WEINIG. Questo slogan riassume la nuova strategia di vendite e marketing con cui Weinig</w:t>
      </w:r>
      <w:r>
        <w:rPr>
          <w:rFonts w:hAnsi="Tahoma" w:ascii="Tahoma"/>
          <w:sz w:val="22"/>
          <w:szCs w:val="22"/>
          <w:lang w:val="it-it"/>
          <w:b w:val="0"/>
          <w:bCs w:val="0"/>
          <w:i w:val="0"/>
          <w:iCs w:val="0"/>
          <w:u w:val="none"/>
          <w:vertAlign w:val="baseline"/>
          <w:rtl w:val="0"/>
        </w:rPr>
        <w:t xml:space="preserve"> vuole portare sul mercato con sempre maggiore chiarezza la propria competenza unica di gruppo in questo settore. </w:t>
      </w:r>
      <w:r>
        <w:rPr>
          <w:rFonts w:hAnsi="FrutigerLTCom-Light" w:ascii="FrutigerLTCom-Light"/>
          <w:sz w:val="22"/>
          <w:szCs w:val="22"/>
          <w:lang w:val="it-it"/>
          <w:b w:val="0"/>
          <w:bCs w:val="0"/>
          <w:i w:val="0"/>
          <w:iCs w:val="0"/>
          <w:u w:val="none"/>
          <w:vertAlign w:val="baseline"/>
          <w:rtl w:val="0"/>
        </w:rPr>
        <w:t xml:space="preserve">“I nostri clienti devono pensare sempre prima a Weinig per ogni loro esigenza”</w:t>
      </w:r>
      <w:r>
        <w:rPr>
          <w:rFonts w:hAnsi="Arial" w:ascii="Arial"/>
          <w:sz w:val="22"/>
          <w:szCs w:val="22"/>
          <w:lang w:val="it-it"/>
          <w:b w:val="0"/>
          <w:bCs w:val="0"/>
          <w:i w:val="0"/>
          <w:iCs w:val="0"/>
          <w:u w:val="none"/>
          <w:vertAlign w:val="baseline"/>
          <w:rtl w:val="0"/>
        </w:rPr>
        <w:t xml:space="preserve">, spiega il Direttore Vendite e Marketing Gregor Baumbusch riassumendo il principio di THINK WEINIG.</w:t>
      </w:r>
      <w:r>
        <w:rPr>
          <w:rFonts w:hAnsi="Arial" w:ascii="Arial"/>
          <w:sz w:val="22"/>
          <w:szCs w:val="22"/>
          <w:lang w:val="it-it"/>
          <w:b w:val="0"/>
          <w:bCs w:val="0"/>
          <w:i w:val="0"/>
          <w:iCs w:val="0"/>
          <w:u w:val="none"/>
          <w:vertAlign w:val="baseline"/>
          <w:rtl w:val="0"/>
        </w:rPr>
        <w:t xml:space="preserve">  </w:t>
      </w:r>
    </w:p>
    <w:p w:rsidR="005C3710" w:rsidRDefault="00427F4D" w:rsidP="00236AD9">
      <w:pPr>
        <w:spacing w:after="100" w:afterAutospacing="1" w:line="360" w:lineRule="auto"/>
        <w:jc w:val="both"/>
        <w:rPr>
          <w:rFonts w:ascii="Arial" w:hAnsi="Arial" w:cs="Arial"/>
          <w:sz w:val="22"/>
          <w:szCs w:val="22"/>
        </w:rPr>
        <w:bidi w:val="0"/>
      </w:pPr>
      <w:r>
        <w:rPr>
          <w:rFonts w:hAnsi="FrutigerLTCom-Light" w:ascii="FrutigerLTCom-Light"/>
          <w:sz w:val="22"/>
          <w:szCs w:val="22"/>
          <w:lang w:val="it-it"/>
          <w:b w:val="0"/>
          <w:bCs w:val="0"/>
          <w:i w:val="0"/>
          <w:iCs w:val="0"/>
          <w:u w:val="none"/>
          <w:vertAlign w:val="baseline"/>
          <w:rtl w:val="0"/>
        </w:rPr>
        <w:t xml:space="preserve">Il Gruppo Weinig è riuscito a rappresentare in maniera estremamente significativa questa affermazione nella pratica attraverso 39 innovativi campioni espositivi in grado di coprire l’intera catena di produzione del valore nella lavorazione del legno massello e dei materiali a base di legno. Il programma completo si è dimostrato </w:t>
      </w:r>
      <w:r>
        <w:rPr>
          <w:rFonts w:hAnsi="Arial" w:ascii="Arial"/>
          <w:sz w:val="22"/>
          <w:szCs w:val="22"/>
          <w:lang w:val="it-it"/>
          <w:b w:val="0"/>
          <w:bCs w:val="0"/>
          <w:i w:val="0"/>
          <w:iCs w:val="0"/>
          <w:u w:val="none"/>
          <w:vertAlign w:val="baseline"/>
          <w:rtl w:val="0"/>
        </w:rPr>
        <w:t xml:space="preserve">un vero magnete per attrarre un pubblico specializzato. Lo stand ha registrato la presenza di visitatori provenienti da oltre 50 paesi: un chiaro esempio del crescente valore internazionale di una location fieristica un tempo concentrata sui paesi di lingua tedesca Germania, Svizzera e Austria.</w:t>
      </w:r>
      <w:r>
        <w:rPr>
          <w:rFonts w:hAnsi="Arial" w:ascii="Arial"/>
          <w:sz w:val="22"/>
          <w:szCs w:val="22"/>
          <w:lang w:val="it-it"/>
          <w:b w:val="0"/>
          <w:bCs w:val="0"/>
          <w:i w:val="0"/>
          <w:iCs w:val="0"/>
          <w:u w:val="none"/>
          <w:vertAlign w:val="baseline"/>
          <w:rtl w:val="0"/>
        </w:rPr>
        <w:t xml:space="preserve"> </w:t>
      </w:r>
    </w:p>
    <w:p w:rsidR="004D22DC" w:rsidRPr="0005704B" w:rsidRDefault="005C3710" w:rsidP="00236AD9">
      <w:pPr>
        <w:spacing w:after="100" w:afterAutospacing="1" w:line="360" w:lineRule="auto"/>
        <w:jc w:val="both"/>
        <w:rPr>
          <w:rFonts w:ascii="FrutigerLTCom-Light" w:hAnsi="FrutigerLTCom-Light" w:cs="FrutigerLTCom-Light"/>
          <w:sz w:val="22"/>
          <w:szCs w:val="22"/>
        </w:rPr>
        <w:bidi w:val="0"/>
      </w:pPr>
      <w:r>
        <w:rPr>
          <w:rFonts w:hAnsi="Arial" w:cs="Arial" w:ascii="Arial"/>
          <w:sz w:val="22"/>
          <w:szCs w:val="22"/>
          <w:lang w:val="it-it"/>
          <w:b w:val="0"/>
          <w:bCs w:val="0"/>
          <w:i w:val="0"/>
          <w:iCs w:val="0"/>
          <w:u w:val="none"/>
          <w:vertAlign w:val="baseline"/>
          <w:rtl w:val="0"/>
        </w:rPr>
        <w:t xml:space="preserve">Alcuni dei temi centrali promossi da Weinig erano il collegamento in rete e il concatenamento, due caratteristiche sempre più richieste e sempre più importanti nel comparto artigianale. Grazie a soluzioni che permettono di collegare in un unico sistema continuo tutti i processi che vanno dall’ideazione al prodotto finito, il Gruppo Weinig ha dimostrato di essere pronto ad affrontare le sfide del futuro.</w:t>
      </w:r>
    </w:p>
    <w:p w:rsidR="0012052C" w:rsidRDefault="00AC67D7" w:rsidP="00236AD9">
      <w:pPr>
        <w:spacing w:after="100" w:afterAutospacing="1" w:line="360" w:lineRule="auto"/>
        <w:jc w:val="both"/>
        <w:rPr>
          <w:rFonts w:ascii="Arial" w:hAnsi="Arial" w:cs="Arial"/>
          <w:sz w:val="22"/>
          <w:szCs w:val="22"/>
        </w:rPr>
        <w:bidi w:val="0"/>
      </w:pPr>
      <w:r>
        <w:rPr>
          <w:rFonts w:hAnsi="Arial" w:cs="Arial" w:ascii="Arial"/>
          <w:sz w:val="22"/>
          <w:szCs w:val="22"/>
          <w:lang w:val="it-it"/>
          <w:b w:val="0"/>
          <w:bCs w:val="0"/>
          <w:i w:val="0"/>
          <w:iCs w:val="0"/>
          <w:u w:val="none"/>
          <w:vertAlign w:val="baseline"/>
          <w:rtl w:val="0"/>
        </w:rPr>
        <w:t xml:space="preserve">L’anteprima in fiera di Powermat 1500 ha fatto da capofila alle innovazioni. Questa potente scorniciatrice dispone del nuovo concept di comando ComfortSet ed è dotata di assi con controllo CNC. Il sistema con costruzione modulare rende Powermat 1500 un prodotto estremamente flessibile.  </w:t>
      </w:r>
    </w:p>
    <w:p w:rsidR="00173516" w:rsidRDefault="00173516" w:rsidP="00236AD9">
      <w:pPr>
        <w:spacing w:after="100" w:afterAutospacing="1" w:line="360" w:lineRule="auto"/>
        <w:jc w:val="both"/>
        <w:rPr>
          <w:rFonts w:ascii="Arial" w:hAnsi="Arial" w:cs="Arial"/>
          <w:sz w:val="22"/>
          <w:szCs w:val="22"/>
        </w:rPr>
        <w:bidi w:val="0"/>
      </w:pPr>
      <w:r>
        <w:rPr>
          <w:rFonts w:hAnsi="Arial" w:cs="Arial" w:ascii="Arial"/>
          <w:sz w:val="22"/>
          <w:szCs w:val="22"/>
          <w:lang w:val="it-it"/>
          <w:b w:val="0"/>
          <w:bCs w:val="0"/>
          <w:i w:val="0"/>
          <w:iCs w:val="0"/>
          <w:u w:val="none"/>
          <w:vertAlign w:val="baseline"/>
          <w:rtl w:val="0"/>
        </w:rPr>
        <w:t xml:space="preserve">Oltre ai macchinari per piallatura e profilatura, anche la tecnologia Weinig per la produzione di serramenti ha suscitato notevole interesse durante la fiera di Norimberga. In questo caso l’attenzione si è incentrata su Industria 4.0 come sinonimo di produzione intelligente, creato da Weinig in base alle richieste dei produttori di serramenti, in particolare per l’artigianato, e in grado di aumentare la produzione di valore da parte dei clienti. Weinig ha esposto un concept integrato e modulare per un sistema di componenti generali con controllo centralizzato che può essere utilizzato in tutte le serie di Conturex. Le soluzioni globali automatizzate che uniscono in rete una troncatrice con una piallatrice e un centro di lavoro CNC Conturex hanno risvegliato una notevole attenzione.</w:t>
      </w:r>
    </w:p>
    <w:p w:rsidR="009C0072" w:rsidRDefault="00AE5B3D" w:rsidP="00236AD9">
      <w:pPr>
        <w:autoSpaceDE w:val="0"/>
        <w:autoSpaceDN w:val="0"/>
        <w:adjustRightInd w:val="0"/>
        <w:spacing w:line="360" w:lineRule="auto"/>
        <w:jc w:val="both"/>
        <w:rPr>
          <w:rFonts w:ascii="Arial" w:hAnsi="Arial" w:cs="Arial"/>
          <w:sz w:val="22"/>
          <w:szCs w:val="22"/>
        </w:rPr>
        <w:bidi w:val="0"/>
      </w:pPr>
      <w:r>
        <w:rPr>
          <w:rFonts w:hAnsi="FrutigerLTCom-Light" w:ascii="FrutigerLTCom-Light"/>
          <w:sz w:val="22"/>
          <w:szCs w:val="22"/>
          <w:lang w:val="it-it"/>
          <w:b w:val="0"/>
          <w:bCs w:val="0"/>
          <w:i w:val="0"/>
          <w:iCs w:val="0"/>
          <w:u w:val="none"/>
          <w:vertAlign w:val="baseline"/>
          <w:rtl w:val="0"/>
        </w:rPr>
        <w:t xml:space="preserve">Anche le altre aree prodotto Weinig hanno fatto rilevare una forte richiesta. L’attenzione è stata rivolta in particolare al taglio, un settore per il quale Weinig detta le regole grazie a impianti di troncatura innovativi e a tecnologie con scanner. </w:t>
      </w:r>
      <w:r>
        <w:rPr>
          <w:rFonts w:hAnsi="Arial" w:ascii="Arial"/>
          <w:sz w:val="22"/>
          <w:szCs w:val="22"/>
          <w:lang w:val="it-it"/>
          <w:b w:val="0"/>
          <w:bCs w:val="0"/>
          <w:i w:val="0"/>
          <w:iCs w:val="0"/>
          <w:u w:val="none"/>
          <w:vertAlign w:val="baseline"/>
          <w:rtl w:val="0"/>
        </w:rPr>
        <w:t xml:space="preserve">Il settore servizi è rappresentato in una zona informazioni specifica che conquista sempre più importanza. Grazie a un pacchetto completo di servizi comprendente Weinig App, Finanziamento, Formazione/Training, Macchinari usati e specialisti di progetto Weinig Concept, l’azienda Weinig è in grado di rispondere con precisione alle necessità dei clienti, che in questi tempi di condizioni sempre più complesse richiedono un’assistenza ottimale al proprio processo di produzione.</w:t>
      </w:r>
      <w:r>
        <w:rPr>
          <w:rFonts w:hAnsi="Arial" w:ascii="Arial"/>
          <w:sz w:val="22"/>
          <w:szCs w:val="22"/>
          <w:lang w:val="it-it"/>
          <w:b w:val="0"/>
          <w:bCs w:val="0"/>
          <w:i w:val="0"/>
          <w:iCs w:val="0"/>
          <w:u w:val="none"/>
          <w:vertAlign w:val="baseline"/>
          <w:rtl w:val="0"/>
        </w:rPr>
        <w:t xml:space="preserve"> </w:t>
      </w:r>
    </w:p>
    <w:p w:rsidR="009C0072" w:rsidRDefault="009C0072" w:rsidP="00236AD9">
      <w:pPr>
        <w:autoSpaceDE w:val="0"/>
        <w:autoSpaceDN w:val="0"/>
        <w:adjustRightInd w:val="0"/>
        <w:spacing w:line="360" w:lineRule="auto"/>
        <w:jc w:val="both"/>
        <w:rPr>
          <w:rFonts w:ascii="Arial" w:hAnsi="Arial" w:cs="Arial"/>
          <w:sz w:val="22"/>
          <w:szCs w:val="22"/>
        </w:rPr>
      </w:pPr>
    </w:p>
    <w:p w:rsidR="00621C8C" w:rsidRDefault="00753A20" w:rsidP="00236AD9">
      <w:pPr>
        <w:autoSpaceDE w:val="0"/>
        <w:autoSpaceDN w:val="0"/>
        <w:adjustRightInd w:val="0"/>
        <w:spacing w:line="360" w:lineRule="auto"/>
        <w:jc w:val="both"/>
        <w:rPr>
          <w:rFonts w:ascii="Arial" w:hAnsi="Arial" w:cs="Arial"/>
          <w:sz w:val="22"/>
          <w:szCs w:val="22"/>
        </w:rPr>
        <w:bidi w:val="0"/>
      </w:pPr>
      <w:r>
        <w:rPr>
          <w:rFonts w:hAnsi="Arial" w:ascii="Arial"/>
          <w:sz w:val="22"/>
          <w:szCs w:val="22"/>
          <w:lang w:val="it-it"/>
          <w:b w:val="0"/>
          <w:bCs w:val="0"/>
          <w:i w:val="0"/>
          <w:iCs w:val="0"/>
          <w:u w:val="none"/>
          <w:vertAlign w:val="baseline"/>
          <w:rtl w:val="0"/>
        </w:rPr>
        <w:t xml:space="preserve">L’Area Prodotto Lavorazione dei Materiali in</w:t>
      </w:r>
      <w:r>
        <w:rPr>
          <w:rFonts w:hAnsi="FrutigerLTCom-Light" w:ascii="FrutigerLTCom-Light"/>
          <w:sz w:val="22"/>
          <w:szCs w:val="22"/>
          <w:lang w:val="it-it"/>
          <w:b w:val="0"/>
          <w:bCs w:val="0"/>
          <w:i w:val="0"/>
          <w:iCs w:val="0"/>
          <w:u w:val="none"/>
          <w:vertAlign w:val="baseline"/>
          <w:rtl w:val="0"/>
        </w:rPr>
        <w:t xml:space="preserve"> legno ha suscitato un notevole interesse. Holz-Her, che dal 2010 fa parte del Gruppo Weinig, ha dimostrato a Norimberga la propria straordinaria competenza in questo settore grazie ad un portafoglio completo dalla lavorazione CNN, al taglio dei pannelli, fino ad arrivare all’incollaggio dei bordi con processi proprietari a giunti nascosti particolarmente economici.</w:t>
      </w:r>
      <w:r>
        <w:rPr>
          <w:rFonts w:hAnsi="FrutigerLTCom-Light" w:ascii="FrutigerLTCom-Light"/>
          <w:sz w:val="22"/>
          <w:szCs w:val="22"/>
          <w:lang w:val="it-it"/>
          <w:b w:val="0"/>
          <w:bCs w:val="0"/>
          <w:i w:val="0"/>
          <w:iCs w:val="0"/>
          <w:u w:val="none"/>
          <w:vertAlign w:val="baseline"/>
          <w:rtl w:val="0"/>
        </w:rPr>
        <w:t xml:space="preserve">    </w:t>
      </w:r>
    </w:p>
    <w:p w:rsidR="002B2D2C" w:rsidRPr="002B2D2C" w:rsidRDefault="002B2D2C" w:rsidP="00236AD9">
      <w:pPr>
        <w:autoSpaceDE w:val="0"/>
        <w:autoSpaceDN w:val="0"/>
        <w:adjustRightInd w:val="0"/>
        <w:spacing w:line="360" w:lineRule="auto"/>
        <w:jc w:val="both"/>
        <w:rPr>
          <w:rFonts w:ascii="Arial" w:hAnsi="Arial" w:cs="Arial"/>
          <w:sz w:val="22"/>
          <w:szCs w:val="22"/>
        </w:rPr>
      </w:pPr>
    </w:p>
    <w:p w:rsidR="0005704B" w:rsidRPr="0005704B" w:rsidRDefault="0092603E" w:rsidP="00236AD9">
      <w:pPr>
        <w:spacing w:after="100" w:afterAutospacing="1" w:line="360" w:lineRule="auto"/>
        <w:jc w:val="both"/>
        <w:rPr>
          <w:rFonts w:ascii="FrutigerLTCom-Light" w:hAnsi="FrutigerLTCom-Light" w:cs="FrutigerLTCom-Light"/>
          <w:sz w:val="22"/>
          <w:szCs w:val="22"/>
        </w:rPr>
        <w:bidi w:val="0"/>
      </w:pPr>
      <w:r>
        <w:rPr>
          <w:rFonts w:hAnsi="FrutigerLTCom-Light" w:ascii="FrutigerLTCom-Light"/>
          <w:sz w:val="22"/>
          <w:szCs w:val="22"/>
          <w:lang w:val="it-it"/>
          <w:b w:val="0"/>
          <w:bCs w:val="0"/>
          <w:i w:val="0"/>
          <w:iCs w:val="0"/>
          <w:u w:val="none"/>
          <w:vertAlign w:val="baseline"/>
          <w:rtl w:val="0"/>
        </w:rPr>
        <w:t xml:space="preserve">Con un totale di 140 macchinari e sistemi venduti, la fiera di quattro giorni si è conclusa con un risultato più che positivo per il Gruppo Weinig. Colpisce in particolare l’elevato numero di piallatrici e profilatrici, tra cui una serie di contratti per la nuova generazione del nostro macchinario base per la lavorazione su quattro lati, il Cube Plus. </w:t>
      </w:r>
      <w:r>
        <w:rPr>
          <w:rFonts w:hAnsi="Arial" w:ascii="Arial"/>
          <w:sz w:val="22"/>
          <w:szCs w:val="22"/>
          <w:lang w:val="it-it"/>
          <w:b w:val="0"/>
          <w:bCs w:val="0"/>
          <w:i w:val="0"/>
          <w:iCs w:val="0"/>
          <w:u w:val="none"/>
          <w:vertAlign w:val="baseline"/>
          <w:rtl w:val="0"/>
        </w:rPr>
        <w:t xml:space="preserve">Il successo è stato garantito inoltre dagli impianti Conturex, con cui Weinig ha ulteriormente confermato la propria posizione leader nelle tecnologie per la produzione di serramenti.. La vendita di diversi impianti Multirex per la lavorazione delle superfici, utilizzati ad esempio per la produzione di porte e finestre, ha fatto riscontrare livelli più che soddisfacenti. Risultati straordinariamente positivi si sono avuti anche nel settore Macchinari usati. Sono stati infatti conclusi diversi contratti anche per questo comparto.</w:t>
      </w:r>
      <w:r>
        <w:rPr>
          <w:rFonts w:hAnsi="Arial" w:ascii="Arial"/>
          <w:sz w:val="22"/>
          <w:szCs w:val="22"/>
          <w:lang w:val="it-it"/>
          <w:b w:val="0"/>
          <w:bCs w:val="0"/>
          <w:i w:val="0"/>
          <w:iCs w:val="0"/>
          <w:u w:val="none"/>
          <w:vertAlign w:val="baseline"/>
          <w:rtl w:val="0"/>
        </w:rPr>
        <w:t xml:space="preserve">  </w:t>
      </w:r>
    </w:p>
    <w:p w:rsidR="0012052C" w:rsidRDefault="00621C8C" w:rsidP="00236AD9">
      <w:pPr>
        <w:spacing w:line="360" w:lineRule="auto"/>
        <w:jc w:val="both"/>
        <w:rPr>
          <w:rFonts w:ascii="Arial" w:hAnsi="Arial"/>
          <w:sz w:val="22"/>
          <w:szCs w:val="22"/>
        </w:rPr>
        <w:bidi w:val="0"/>
      </w:pPr>
      <w:r>
        <w:rPr>
          <w:rFonts w:hAnsi="Arial" w:ascii="Arial"/>
          <w:sz w:val="22"/>
          <w:szCs w:val="22"/>
          <w:lang w:val="it-it"/>
          <w:b w:val="0"/>
          <w:bCs w:val="0"/>
          <w:i w:val="0"/>
          <w:iCs w:val="0"/>
          <w:u w:val="none"/>
          <w:vertAlign w:val="baseline"/>
          <w:rtl w:val="0"/>
        </w:rPr>
        <w:t xml:space="preserve">Questo successo commerciale generale ci permette quindi di sentirci soddisfatti: “Norimberga ha dimostrato ancora una volta di valere l’impegno”, ha concluso il Presidente del Consiglio di Amministrazione Wolfgang Pöschl. “Presenza e programma di produzione hanno rappresentato una combinazione perfetta. Le nostre soluzioni specifiche per il mercato hanno rispecchiato appieno le richieste dei nostri clienti.” </w:t>
      </w:r>
    </w:p>
    <w:p w:rsidR="0012052C" w:rsidRDefault="0012052C" w:rsidP="0012052C">
      <w:pPr>
        <w:autoSpaceDE w:val="0"/>
        <w:autoSpaceDN w:val="0"/>
        <w:adjustRightInd w:val="0"/>
        <w:spacing w:line="360" w:lineRule="auto"/>
        <w:ind w:right="-1"/>
        <w:rPr>
          <w:rFonts w:ascii="Arial" w:hAnsi="Arial" w:cs="Arial"/>
          <w:sz w:val="18"/>
          <w:szCs w:val="18"/>
        </w:rPr>
      </w:pPr>
    </w:p>
    <w:p w:rsidR="00224894" w:rsidRDefault="0012052C" w:rsidP="00224894">
      <w:pPr>
        <w:autoSpaceDE w:val="0"/>
        <w:autoSpaceDN w:val="0"/>
        <w:adjustRightInd w:val="0"/>
        <w:spacing w:line="360" w:lineRule="auto"/>
        <w:ind w:right="-1"/>
        <w:rPr>
          <w:rFonts w:ascii="Arial" w:hAnsi="Arial" w:cs="Arial"/>
          <w:sz w:val="18"/>
          <w:szCs w:val="18"/>
        </w:rPr>
        <w:bidi w:val="0"/>
      </w:pPr>
      <w:r>
        <w:rPr>
          <w:rFonts w:hAnsi="Arial" w:cs="Arial" w:ascii="Arial"/>
          <w:sz w:val="18"/>
          <w:szCs w:val="18"/>
          <w:lang w:val="it-it"/>
          <w:b w:val="0"/>
          <w:bCs w:val="0"/>
          <w:i w:val="0"/>
          <w:iCs w:val="0"/>
          <w:u w:val="none"/>
          <w:vertAlign w:val="baseline"/>
          <w:rtl w:val="0"/>
        </w:rPr>
        <w:t xml:space="preserve">Foto: </w:t>
      </w:r>
    </w:p>
    <w:p w:rsidR="0012052C" w:rsidRPr="00224894" w:rsidRDefault="00C07A31" w:rsidP="00224894">
      <w:pPr>
        <w:autoSpaceDE w:val="0"/>
        <w:autoSpaceDN w:val="0"/>
        <w:adjustRightInd w:val="0"/>
        <w:spacing w:line="360" w:lineRule="auto"/>
        <w:ind w:right="-1"/>
        <w:rPr>
          <w:rFonts w:ascii="Arial" w:hAnsi="Arial" w:cs="Arial"/>
          <w:sz w:val="18"/>
          <w:szCs w:val="18"/>
        </w:rPr>
        <w:bidi w:val="0"/>
      </w:pPr>
      <w:r>
        <w:rPr>
          <w:rFonts w:hAnsi="Arial" w:cs="Arial" w:ascii="Arial"/>
          <w:sz w:val="18"/>
          <w:szCs w:val="18"/>
          <w:lang w:val="it-it"/>
          <w:b w:val="0"/>
          <w:bCs w:val="0"/>
          <w:i w:val="0"/>
          <w:iCs w:val="0"/>
          <w:u w:val="none"/>
          <w:vertAlign w:val="baseline"/>
          <w:rtl w:val="0"/>
        </w:rPr>
        <w:t xml:space="preserve">Grande interesse: lo stand in fiera di Weinig è sempre stato molto frequentato</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6DF" w:rsidRDefault="00DB16DF">
      <w:pPr>
        <w:bidi w:val="0"/>
      </w:pPr>
      <w:r>
        <w:separator/>
      </w:r>
    </w:p>
  </w:endnote>
  <w:endnote w:type="continuationSeparator" w:id="0">
    <w:p w:rsidR="00DB16DF" w:rsidRDefault="00DB16DF">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C16A5">
    <w:pPr>
      <w:pStyle w:val="Fuzeile"/>
      <w:bidi w:val="0"/>
    </w:pPr>
    <w:r>
      <w:rPr>
        <w:noProof/>
        <w:lang w:val="it-it"/>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hAnsi="Arial" w:ascii="Arial"/>
                    <w:sz w:val="22"/>
                    <w:szCs w:val="22"/>
                    <w:lang w:val="it-it"/>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hAnsi="Arial" w:ascii="Arial"/>
                    <w:sz w:val="15"/>
                    <w:szCs w:val="15"/>
                    <w:lang w:val="it-it"/>
                    <w:b w:val="0"/>
                    <w:bCs w:val="0"/>
                    <w:i w:val="0"/>
                    <w:iCs w:val="0"/>
                    <w:u w:val="none"/>
                    <w:vertAlign w:val="baseline"/>
                    <w:rtl w:val="0"/>
                  </w:rPr>
                  <w:t xml:space="preserve">Weinigstraße 2/4, 97941 Tauberbischofsheim · Postfach 14 40, 97934 Tauberbischofsheim, Germania</w:t>
                </w:r>
              </w:p>
              <w:p w:rsidR="007D5FEA" w:rsidRDefault="00EF63A6">
                <w:pPr>
                  <w:rPr>
                    <w:sz w:val="15"/>
                    <w:szCs w:val="15"/>
                  </w:rPr>
                  <w:bidi w:val="0"/>
                </w:pPr>
                <w:r>
                  <w:rPr>
                    <w:rFonts w:hAnsi="Arial" w:asci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6DF" w:rsidRDefault="00DB16DF">
      <w:pPr>
        <w:bidi w:val="0"/>
      </w:pPr>
      <w:r>
        <w:separator/>
      </w:r>
    </w:p>
  </w:footnote>
  <w:footnote w:type="continuationSeparator" w:id="0">
    <w:p w:rsidR="00DB16DF" w:rsidRDefault="00DB16DF">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C16A5"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it-it"/>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40F4"/>
    <w:rsid w:val="003A6C3C"/>
    <w:rsid w:val="003C2A28"/>
    <w:rsid w:val="003C4162"/>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11581"/>
    <w:rsid w:val="00621C8C"/>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378D"/>
    <w:rsid w:val="00700B29"/>
    <w:rsid w:val="00723F41"/>
    <w:rsid w:val="007240C7"/>
    <w:rsid w:val="0072776F"/>
    <w:rsid w:val="00730250"/>
    <w:rsid w:val="00730618"/>
    <w:rsid w:val="00731830"/>
    <w:rsid w:val="0073490E"/>
    <w:rsid w:val="00737740"/>
    <w:rsid w:val="0074639A"/>
    <w:rsid w:val="00753A20"/>
    <w:rsid w:val="00757271"/>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77CC0"/>
    <w:rsid w:val="00A80F4E"/>
    <w:rsid w:val="00A84E34"/>
    <w:rsid w:val="00A90332"/>
    <w:rsid w:val="00AC465B"/>
    <w:rsid w:val="00AC67D7"/>
    <w:rsid w:val="00AE5B3D"/>
    <w:rsid w:val="00AF0BC8"/>
    <w:rsid w:val="00B03934"/>
    <w:rsid w:val="00B31106"/>
    <w:rsid w:val="00B31A16"/>
    <w:rsid w:val="00B32469"/>
    <w:rsid w:val="00B4552C"/>
    <w:rsid w:val="00B51648"/>
    <w:rsid w:val="00B53F19"/>
    <w:rsid w:val="00B5749E"/>
    <w:rsid w:val="00B62627"/>
    <w:rsid w:val="00B6302F"/>
    <w:rsid w:val="00B66893"/>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34749"/>
    <w:rsid w:val="00C3768C"/>
    <w:rsid w:val="00C415F6"/>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B16DF"/>
    <w:rsid w:val="00DD023B"/>
    <w:rsid w:val="00DE45B5"/>
    <w:rsid w:val="00DF475E"/>
    <w:rsid w:val="00DF737D"/>
    <w:rsid w:val="00E0050D"/>
    <w:rsid w:val="00E03780"/>
    <w:rsid w:val="00E038F2"/>
    <w:rsid w:val="00E13E9E"/>
    <w:rsid w:val="00E161CC"/>
    <w:rsid w:val="00E165E2"/>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18DD9-6F24-40C4-8CE1-42C025EB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2016-03-22T10:27:00Z</dcterms:created>
  <dcterms:modified xsi:type="dcterms:W3CDTF">2016-03-23T08:22:00Z</dcterms:modified>
</cp:coreProperties>
</file>