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0C16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bidi w:val="0"/>
      </w:pPr>
      <w:r>
        <w:rPr>
          <w:rFonts w:hAnsi="Arial" w:cs="Arial" w:ascii="Arial"/>
          <w:noProof/>
          <w:lang w:val="pl"/>
          <w:b w:val="0"/>
          <w:bCs w:val="0"/>
          <w:i w:val="0"/>
          <w:iCs w:val="0"/>
          <w:u w:val="none"/>
          <w:vertAlign w:val="baseline"/>
          <w:rtl w:val="0"/>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hAnsi="Arial" w:cs="Arial" w:ascii="Arial"/>
                      <w:sz w:val="16"/>
                      <w:lang w:val="pl"/>
                      <w:b w:val="0"/>
                      <w:bCs w:val="0"/>
                      <w:i w:val="0"/>
                      <w:iCs w:val="0"/>
                      <w:u w:val="none"/>
                      <w:vertAlign w:val="baseline"/>
                      <w:rtl w:val="0"/>
                    </w:rPr>
                    <w:t xml:space="preserve">Osoba do kontaktu:</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hAnsi="Arial" w:cs="Arial" w:ascii="Arial"/>
                      <w:sz w:val="16"/>
                      <w:lang w:val="pl"/>
                      <w:b w:val="1"/>
                      <w:bCs w:val="1"/>
                      <w:i w:val="0"/>
                      <w:iCs w:val="0"/>
                      <w:u w:val="none"/>
                      <w:vertAlign w:val="baseline"/>
                      <w:rtl w:val="0"/>
                    </w:rPr>
                    <w:t xml:space="preserve">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hAnsi="Arial" w:cs="Arial" w:ascii="Arial"/>
                      <w:sz w:val="16"/>
                      <w:lang w:val="pl"/>
                      <w:b w:val="0"/>
                      <w:bCs w:val="0"/>
                      <w:i w:val="0"/>
                      <w:iCs w:val="0"/>
                      <w:u w:val="none"/>
                      <w:vertAlign w:val="baseline"/>
                      <w:rtl w:val="0"/>
                    </w:rPr>
                    <w:t xml:space="preserve">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hAnsi="Arial" w:cs="Arial" w:ascii="Arial"/>
                      <w:sz w:val="16"/>
                      <w:lang w:val="pl"/>
                      <w:b w:val="0"/>
                      <w:bCs w:val="0"/>
                      <w:i w:val="0"/>
                      <w:iCs w:val="0"/>
                      <w:u w:val="none"/>
                      <w:vertAlign w:val="baseline"/>
                      <w:rtl w:val="0"/>
                    </w:rPr>
                    <w:t xml:space="preserve">Dyrektor ds. komunikacji</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hAnsi="Arial" w:cs="Arial" w:ascii="Arial"/>
                      <w:sz w:val="16"/>
                      <w:lang w:val="pl"/>
                      <w:b w:val="0"/>
                      <w:bCs w:val="0"/>
                      <w:i w:val="0"/>
                      <w:iCs w:val="0"/>
                      <w:u w:val="none"/>
                      <w:vertAlign w:val="baseline"/>
                      <w:rtl w:val="0"/>
                    </w:rPr>
                    <w:t xml:space="preserve">telefon +49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hAnsi="Arial" w:cs="Arial" w:ascii="Arial"/>
                      <w:sz w:val="16"/>
                      <w:lang w:val="pl"/>
                      <w:b w:val="0"/>
                      <w:bCs w:val="0"/>
                      <w:i w:val="0"/>
                      <w:iCs w:val="0"/>
                      <w:u w:val="none"/>
                      <w:vertAlign w:val="baseline"/>
                      <w:rtl w:val="0"/>
                    </w:rPr>
                    <w:t xml:space="preserve">faks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hAnsi="Arial" w:cs="Arial" w:ascii="Arial"/>
                      <w:sz w:val="16"/>
                      <w:lang w:val="pl"/>
                      <w:b w:val="0"/>
                      <w:bCs w:val="0"/>
                      <w:i w:val="0"/>
                      <w:iCs w:val="0"/>
                      <w:u w:val="none"/>
                      <w:vertAlign w:val="baseline"/>
                      <w:rtl w:val="0"/>
                    </w:rPr>
                    <w:t xml:space="preserve">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833B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bidi w:val="0"/>
                  </w:pPr>
                  <w:r>
                    <w:rPr>
                      <w:rFonts w:hAnsi="Arial" w:cs="Arial" w:ascii="Arial"/>
                      <w:sz w:val="16"/>
                      <w:lang w:val="pl"/>
                      <w:b w:val="1"/>
                      <w:bCs w:val="1"/>
                      <w:i w:val="0"/>
                      <w:iCs w:val="0"/>
                      <w:u w:val="none"/>
                      <w:vertAlign w:val="baseline"/>
                      <w:rtl w:val="0"/>
                    </w:rPr>
                    <w:t xml:space="preserve">Marzec 2016</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bidi w:val="0"/>
                  </w:pPr>
                  <w:r>
                    <w:rPr>
                      <w:rFonts w:hAnsi="Arial" w:cs="Arial" w:ascii="Arial"/>
                      <w:sz w:val="16"/>
                      <w:lang w:val="pl"/>
                      <w:b w:val="1"/>
                      <w:bCs w:val="1"/>
                      <w:i w:val="0"/>
                      <w:iCs w:val="0"/>
                      <w:u w:val="none"/>
                      <w:vertAlign w:val="baseline"/>
                      <w:rtl w:val="0"/>
                    </w:rPr>
                    <w:t xml:space="preserve">Data</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bidi w:val="0"/>
      </w:pPr>
      <w:r>
        <w:rPr>
          <w:rFonts w:hAnsi="Arial" w:cs="Arial" w:ascii="Arial"/>
          <w:sz w:val="36"/>
          <w:szCs w:val="36"/>
          <w:lang w:val="pl"/>
          <w:b w:val="0"/>
          <w:bCs w:val="0"/>
          <w:i w:val="0"/>
          <w:iCs w:val="0"/>
          <w:u w:val="none"/>
          <w:vertAlign w:val="baseline"/>
          <w:rtl w:val="0"/>
        </w:rPr>
        <w:t xml:space="preserve">INFORMACJA PRASOWA</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Pr="00950AEA" w:rsidRDefault="000A7CB2" w:rsidP="00950AEA">
      <w:pPr>
        <w:spacing w:line="360" w:lineRule="auto"/>
        <w:rPr>
          <w:rFonts w:ascii="Arial" w:hAnsi="Arial" w:cs="Arial"/>
          <w:b/>
          <w:sz w:val="22"/>
          <w:szCs w:val="22"/>
        </w:rPr>
      </w:pPr>
    </w:p>
    <w:p w:rsidR="00950AEA" w:rsidRPr="00950AEA" w:rsidRDefault="00F449F7" w:rsidP="00950AEA">
      <w:pPr>
        <w:spacing w:line="360" w:lineRule="auto"/>
        <w:rPr>
          <w:rFonts w:ascii="Arial" w:hAnsi="Arial" w:cs="Arial"/>
          <w:b/>
          <w:sz w:val="32"/>
          <w:szCs w:val="32"/>
        </w:rPr>
        <w:bidi w:val="0"/>
      </w:pPr>
      <w:r>
        <w:rPr>
          <w:rFonts w:hAnsi="Arial" w:cs="Arial" w:ascii="Arial"/>
          <w:sz w:val="32"/>
          <w:szCs w:val="32"/>
          <w:lang w:val="pl"/>
          <w:b w:val="1"/>
          <w:bCs w:val="1"/>
          <w:i w:val="0"/>
          <w:iCs w:val="0"/>
          <w:u w:val="none"/>
          <w:vertAlign w:val="baseline"/>
          <w:rtl w:val="0"/>
        </w:rPr>
        <w:t xml:space="preserve">Weinig uzyskuje wyśmienity wynik na targach rzemiosła drzewnego „Holz-Handwerk” </w:t>
      </w:r>
    </w:p>
    <w:p w:rsidR="001536DE" w:rsidRDefault="006346CE" w:rsidP="00236AD9">
      <w:pPr>
        <w:spacing w:after="100" w:afterAutospacing="1" w:line="360" w:lineRule="auto"/>
        <w:jc w:val="both"/>
        <w:rPr>
          <w:rFonts w:ascii="FrutigerLTCom-Light" w:hAnsi="FrutigerLTCom-Light" w:cs="FrutigerLTCom-Light"/>
          <w:sz w:val="22"/>
          <w:szCs w:val="22"/>
        </w:rPr>
        <w:bidi w:val="0"/>
      </w:pPr>
      <w:r>
        <w:rPr>
          <w:rFonts w:hAnsi="Arial" w:ascii="Arial"/>
          <w:sz w:val="22"/>
          <w:szCs w:val="22"/>
          <w:lang w:val="pl"/>
          <w:b w:val="0"/>
          <w:bCs w:val="0"/>
          <w:i w:val="0"/>
          <w:iCs w:val="0"/>
          <w:u w:val="none"/>
          <w:vertAlign w:val="baseline"/>
          <w:rtl w:val="0"/>
        </w:rPr>
        <w:t xml:space="preserve">Grupa WEINIG zaprezentowała się w Norymberdze na powierzchni ponad 1600 m2 </w:t>
      </w:r>
      <w:r>
        <w:rPr>
          <w:rFonts w:hAnsi="FrutigerLTCom-Light" w:ascii="FrutigerLTCom-Light"/>
          <w:sz w:val="22"/>
          <w:szCs w:val="22"/>
          <w:lang w:val="pl"/>
          <w:b w:val="0"/>
          <w:bCs w:val="0"/>
          <w:i w:val="0"/>
          <w:iCs w:val="0"/>
          <w:u w:val="none"/>
          <w:vertAlign w:val="baseline"/>
          <w:rtl w:val="0"/>
        </w:rPr>
        <w:t xml:space="preserve">z kompletnym projektem stoiska przedstawiającego rozwiązania w zakresie obróbki drewna litego i tworzyw drzewnych. Żywe zainteresowanie odwiedzających stoiskiem podczas wszystkich czterech dni targów znalazło odzwierciedlenie w znakomitym wyniku: w porównaniu do 2014 roku udało się podwoić wyniki sprzedaży.</w:t>
      </w:r>
      <w:r>
        <w:rPr>
          <w:rFonts w:hAnsi="FrutigerLTCom-Light" w:ascii="FrutigerLTCom-Light"/>
          <w:sz w:val="22"/>
          <w:szCs w:val="22"/>
          <w:lang w:val="pl"/>
          <w:b w:val="0"/>
          <w:bCs w:val="0"/>
          <w:i w:val="0"/>
          <w:iCs w:val="0"/>
          <w:u w:val="none"/>
          <w:vertAlign w:val="baseline"/>
          <w:rtl w:val="0"/>
        </w:rPr>
        <w:t xml:space="preserve"> </w:t>
      </w:r>
    </w:p>
    <w:p w:rsidR="0005704B" w:rsidRPr="001536DE" w:rsidRDefault="005F1706" w:rsidP="00236AD9">
      <w:pPr>
        <w:spacing w:after="100" w:afterAutospacing="1" w:line="360" w:lineRule="auto"/>
        <w:jc w:val="both"/>
        <w:rPr>
          <w:rFonts w:ascii="FrutigerLTCom-Light" w:hAnsi="FrutigerLTCom-Light" w:cs="FrutigerLTCom-Light"/>
          <w:sz w:val="22"/>
          <w:szCs w:val="22"/>
        </w:rPr>
        <w:bidi w:val="0"/>
      </w:pPr>
      <w:r>
        <w:rPr>
          <w:rFonts w:hAnsi="FrutigerLTCom-Light" w:ascii="FrutigerLTCom-Light"/>
          <w:sz w:val="22"/>
          <w:szCs w:val="22"/>
          <w:lang w:val="pl"/>
          <w:b w:val="0"/>
          <w:bCs w:val="0"/>
          <w:i w:val="0"/>
          <w:iCs w:val="0"/>
          <w:u w:val="none"/>
          <w:vertAlign w:val="baseline"/>
          <w:rtl w:val="0"/>
        </w:rPr>
        <w:t xml:space="preserve">Po raz pierwszy prezentacji na targach towarzyszyło motto THINK WEINIG. Za tym sloganem kryje się nowa strategia sprzedaży i marketingu, dzięki której Weinig</w:t>
      </w:r>
      <w:r>
        <w:rPr>
          <w:rFonts w:hAnsi="Tahoma" w:ascii="Tahoma"/>
          <w:sz w:val="22"/>
          <w:szCs w:val="22"/>
          <w:lang w:val="pl"/>
          <w:b w:val="0"/>
          <w:bCs w:val="0"/>
          <w:i w:val="0"/>
          <w:iCs w:val="0"/>
          <w:u w:val="none"/>
          <w:vertAlign w:val="baseline"/>
          <w:rtl w:val="0"/>
        </w:rPr>
        <w:t xml:space="preserve"> chce jeszcze bardziej umacniać na rynku swoje szczególne dla branży kompetencje. </w:t>
      </w:r>
      <w:r>
        <w:rPr>
          <w:rFonts w:hAnsi="FrutigerLTCom-Light" w:ascii="FrutigerLTCom-Light"/>
          <w:sz w:val="22"/>
          <w:szCs w:val="22"/>
          <w:lang w:val="pl"/>
          <w:b w:val="0"/>
          <w:bCs w:val="0"/>
          <w:i w:val="0"/>
          <w:iCs w:val="0"/>
          <w:u w:val="none"/>
          <w:vertAlign w:val="baseline"/>
          <w:rtl w:val="0"/>
        </w:rPr>
        <w:t xml:space="preserve">„Przy każdym wyzwaniu pojawiającym się na drodze naszych klientów, na myśl ma im zawsze najpierw przychodzić Weinig“</w:t>
      </w:r>
      <w:r>
        <w:rPr>
          <w:rFonts w:hAnsi="Arial" w:ascii="Arial"/>
          <w:sz w:val="22"/>
          <w:szCs w:val="22"/>
          <w:lang w:val="pl"/>
          <w:b w:val="0"/>
          <w:bCs w:val="0"/>
          <w:i w:val="0"/>
          <w:iCs w:val="0"/>
          <w:u w:val="none"/>
          <w:vertAlign w:val="baseline"/>
          <w:rtl w:val="0"/>
        </w:rPr>
        <w:t xml:space="preserve">, wyjaśnia intencje stojące za mottem THINK WEINIG prezes ds. sprzedaży i marketingu Gregor Baumbusch.</w:t>
      </w:r>
      <w:r>
        <w:rPr>
          <w:rFonts w:hAnsi="Arial" w:ascii="Arial"/>
          <w:sz w:val="22"/>
          <w:szCs w:val="22"/>
          <w:lang w:val="pl"/>
          <w:b w:val="0"/>
          <w:bCs w:val="0"/>
          <w:i w:val="0"/>
          <w:iCs w:val="0"/>
          <w:u w:val="none"/>
          <w:vertAlign w:val="baseline"/>
          <w:rtl w:val="0"/>
        </w:rPr>
        <w:t xml:space="preserve">  </w:t>
      </w:r>
    </w:p>
    <w:p w:rsidR="005C3710" w:rsidRDefault="00427F4D" w:rsidP="00236AD9">
      <w:pPr>
        <w:spacing w:after="100" w:afterAutospacing="1" w:line="360" w:lineRule="auto"/>
        <w:jc w:val="both"/>
        <w:rPr>
          <w:rFonts w:ascii="Arial" w:hAnsi="Arial" w:cs="Arial"/>
          <w:sz w:val="22"/>
          <w:szCs w:val="22"/>
        </w:rPr>
        <w:bidi w:val="0"/>
      </w:pPr>
      <w:r>
        <w:rPr>
          <w:rFonts w:hAnsi="FrutigerLTCom-Light" w:ascii="FrutigerLTCom-Light"/>
          <w:sz w:val="22"/>
          <w:szCs w:val="22"/>
          <w:lang w:val="pl"/>
          <w:b w:val="0"/>
          <w:bCs w:val="0"/>
          <w:i w:val="0"/>
          <w:iCs w:val="0"/>
          <w:u w:val="none"/>
          <w:vertAlign w:val="baseline"/>
          <w:rtl w:val="0"/>
        </w:rPr>
        <w:t xml:space="preserve">Grupa Weinig podkreśliła swój cel w imponujący sposób, przedstawiając cały łańcuch wartości obróbki drewna litego oraz tworzywa drzewnego za pomocą aż 39 wystawionych eksponatów. Cały program okazał się magnesem </w:t>
      </w:r>
      <w:r>
        <w:rPr>
          <w:rFonts w:hAnsi="Arial" w:ascii="Arial"/>
          <w:sz w:val="22"/>
          <w:szCs w:val="22"/>
          <w:lang w:val="pl"/>
          <w:b w:val="0"/>
          <w:bCs w:val="0"/>
          <w:i w:val="0"/>
          <w:iCs w:val="0"/>
          <w:u w:val="none"/>
          <w:vertAlign w:val="baseline"/>
          <w:rtl w:val="0"/>
        </w:rPr>
        <w:t xml:space="preserve">dla specjalistów odwiedzających targi. Na stoisku zarejestrowano odwiedzających specjalistów z ponad 50 krajów, co jest dowodem na intensywnie zwiększające się międzynarodowe zainteresowanie targami, które do tej pory skupiały raczej uwagę klientów z krajów niemieckojęzycznych.</w:t>
      </w:r>
      <w:r>
        <w:rPr>
          <w:rFonts w:hAnsi="Arial" w:ascii="Arial"/>
          <w:sz w:val="22"/>
          <w:szCs w:val="22"/>
          <w:lang w:val="pl"/>
          <w:b w:val="0"/>
          <w:bCs w:val="0"/>
          <w:i w:val="0"/>
          <w:iCs w:val="0"/>
          <w:u w:val="none"/>
          <w:vertAlign w:val="baseline"/>
          <w:rtl w:val="0"/>
        </w:rPr>
        <w:t xml:space="preserve"> </w:t>
      </w:r>
    </w:p>
    <w:p w:rsidR="004D22DC" w:rsidRPr="0005704B" w:rsidRDefault="005C3710" w:rsidP="00236AD9">
      <w:pPr>
        <w:spacing w:after="100" w:afterAutospacing="1" w:line="360" w:lineRule="auto"/>
        <w:jc w:val="both"/>
        <w:rPr>
          <w:rFonts w:ascii="FrutigerLTCom-Light" w:hAnsi="FrutigerLTCom-Light" w:cs="FrutigerLTCom-Light"/>
          <w:sz w:val="22"/>
          <w:szCs w:val="22"/>
        </w:rPr>
        <w:bidi w:val="0"/>
      </w:pPr>
      <w:r>
        <w:rPr>
          <w:rFonts w:hAnsi="Arial" w:cs="Arial" w:ascii="Arial"/>
          <w:sz w:val="22"/>
          <w:szCs w:val="22"/>
          <w:lang w:val="pl"/>
          <w:b w:val="0"/>
          <w:bCs w:val="0"/>
          <w:i w:val="0"/>
          <w:iCs w:val="0"/>
          <w:u w:val="none"/>
          <w:vertAlign w:val="baseline"/>
          <w:rtl w:val="0"/>
        </w:rPr>
        <w:t xml:space="preserve">Tematami wiodącymi w Weinig były łączenie procesów w łańcuchy oraz tworzenie sieci, które w dzisiejszych czasach odgrywają coraz większą rolę w dziedzinie produkcji rzemieślniczej i tam też są promowane. Dzięki rozwiązaniom, łączącym wszystkie procesy od pomysłu aż po gotowy produkt w jednym, zintegrowanym systemie, grupa Weinig pokazała, że jest świetnie przygotowana, by stawić czoła każdemu wyzwaniu w przyszłości.</w:t>
      </w:r>
    </w:p>
    <w:p w:rsidR="0012052C" w:rsidRDefault="00AC67D7" w:rsidP="00236AD9">
      <w:pPr>
        <w:spacing w:after="100" w:afterAutospacing="1" w:line="360" w:lineRule="auto"/>
        <w:jc w:val="both"/>
        <w:rPr>
          <w:rFonts w:ascii="Arial" w:hAnsi="Arial" w:cs="Arial"/>
          <w:sz w:val="22"/>
          <w:szCs w:val="22"/>
        </w:rPr>
        <w:bidi w:val="0"/>
      </w:pPr>
      <w:r>
        <w:rPr>
          <w:rFonts w:hAnsi="Arial" w:cs="Arial" w:ascii="Arial"/>
          <w:sz w:val="22"/>
          <w:szCs w:val="22"/>
          <w:lang w:val="pl"/>
          <w:b w:val="0"/>
          <w:bCs w:val="0"/>
          <w:i w:val="0"/>
          <w:iCs w:val="0"/>
          <w:u w:val="none"/>
          <w:vertAlign w:val="baseline"/>
          <w:rtl w:val="0"/>
        </w:rPr>
        <w:t xml:space="preserve">Punktem kulminacyjnym prezentowanych podczas targów innowacji był Powermat 1500. Wysokowydajna profilarka posiada nową koncepcję obsługi ComfortSet i wyposażona jest w sterowane numerycznie osie. System modułowy sprawia, że Powermat 1500 jest wyjątkowo elastyczną maszyną.  </w:t>
      </w:r>
    </w:p>
    <w:p w:rsidR="00173516" w:rsidRDefault="00173516" w:rsidP="00236AD9">
      <w:pPr>
        <w:spacing w:after="100" w:afterAutospacing="1" w:line="360" w:lineRule="auto"/>
        <w:jc w:val="both"/>
        <w:rPr>
          <w:rFonts w:ascii="Arial" w:hAnsi="Arial" w:cs="Arial"/>
          <w:sz w:val="22"/>
          <w:szCs w:val="22"/>
        </w:rPr>
        <w:bidi w:val="0"/>
      </w:pPr>
      <w:r>
        <w:rPr>
          <w:rFonts w:hAnsi="Arial" w:cs="Arial" w:ascii="Arial"/>
          <w:sz w:val="22"/>
          <w:szCs w:val="22"/>
          <w:lang w:val="pl"/>
          <w:b w:val="0"/>
          <w:bCs w:val="0"/>
          <w:i w:val="0"/>
          <w:iCs w:val="0"/>
          <w:u w:val="none"/>
          <w:vertAlign w:val="baseline"/>
          <w:rtl w:val="0"/>
        </w:rPr>
        <w:t xml:space="preserve">Oprócz czterostronnych automatów strugających również rozwiązania technologiczne do produkcji okien spotkały się w Norymberdze z oczekiwanie dużym zainteresowaniem. Tutaj uwaga skierowana była na Industrie 4.0, jako na synonim inteligentnych systemów produkcji, które firma Weinig dostosowała do wymagań producentów okien - w szczególności w zakresie produkcji rzemieślniczej, zwiększając w ten sposób wartość dla klientów. Firma Weinig pokazała na podstawie zintegrowanej, skonstruowanej modułowo koncepcji całościowego sterowania obszerny system komponentów, które dostępne są we wszystkich seriach Conturex. Wiele uwagi skupiły na sobie ponadto kompleksowe rozwiązania automatyczne, które łączą piłę kapową ze strugarką wstępną oraz znajdującym sie dalej centrum obróbkowym CNC Conturex.</w:t>
      </w:r>
    </w:p>
    <w:p w:rsidR="009C0072" w:rsidRDefault="00AE5B3D" w:rsidP="00236AD9">
      <w:pPr>
        <w:autoSpaceDE w:val="0"/>
        <w:autoSpaceDN w:val="0"/>
        <w:adjustRightInd w:val="0"/>
        <w:spacing w:line="360" w:lineRule="auto"/>
        <w:jc w:val="both"/>
        <w:rPr>
          <w:rFonts w:ascii="Arial" w:hAnsi="Arial" w:cs="Arial"/>
          <w:sz w:val="22"/>
          <w:szCs w:val="22"/>
        </w:rPr>
        <w:bidi w:val="0"/>
      </w:pPr>
      <w:r>
        <w:rPr>
          <w:rFonts w:hAnsi="FrutigerLTCom-Light" w:ascii="FrutigerLTCom-Light"/>
          <w:sz w:val="22"/>
          <w:szCs w:val="22"/>
          <w:lang w:val="pl"/>
          <w:b w:val="0"/>
          <w:bCs w:val="0"/>
          <w:i w:val="0"/>
          <w:iCs w:val="0"/>
          <w:u w:val="none"/>
          <w:vertAlign w:val="baseline"/>
          <w:rtl w:val="0"/>
        </w:rPr>
        <w:t xml:space="preserve">Pozostałe obszary produktów Weinig cieszyły się również bardzo dużym zainteresowaniem. W centrum uwagi znajdowało się cięcie, w którym firma Weinig wyróżniała się innowacyjnymi optymalizerkami oraz technologią skanowania. </w:t>
      </w:r>
      <w:r>
        <w:rPr>
          <w:rFonts w:hAnsi="Arial" w:ascii="Arial"/>
          <w:sz w:val="22"/>
          <w:szCs w:val="22"/>
          <w:lang w:val="pl"/>
          <w:b w:val="0"/>
          <w:bCs w:val="0"/>
          <w:i w:val="0"/>
          <w:iCs w:val="0"/>
          <w:u w:val="none"/>
          <w:vertAlign w:val="baseline"/>
          <w:rtl w:val="0"/>
        </w:rPr>
        <w:t xml:space="preserve">We własnej strefie informacyjnej można było zauważyć, że sektor usług zyskuje coraz bardziej na znaczeniu. Dzięki kompletnemu pakietowi usług, obejmującemu również aplikacje Weinig, finanse, szkolenia, używane maszyny oraz specjalistę w dziedzinie projektowania - Weinig Concept, firma Weinig trafiła bezpośrednio w potrzeby klientów, którzy w czasach coraz bardziej złożonych zadań oczekują optymalnego wsparcia w procesie produkcji.</w:t>
      </w:r>
      <w:r>
        <w:rPr>
          <w:rFonts w:hAnsi="Arial" w:ascii="Arial"/>
          <w:sz w:val="22"/>
          <w:szCs w:val="22"/>
          <w:lang w:val="pl"/>
          <w:b w:val="0"/>
          <w:bCs w:val="0"/>
          <w:i w:val="0"/>
          <w:iCs w:val="0"/>
          <w:u w:val="none"/>
          <w:vertAlign w:val="baseline"/>
          <w:rtl w:val="0"/>
        </w:rPr>
        <w:t xml:space="preserve"> </w:t>
      </w:r>
    </w:p>
    <w:p w:rsidR="009C0072" w:rsidRDefault="009C0072" w:rsidP="00236AD9">
      <w:pPr>
        <w:autoSpaceDE w:val="0"/>
        <w:autoSpaceDN w:val="0"/>
        <w:adjustRightInd w:val="0"/>
        <w:spacing w:line="360" w:lineRule="auto"/>
        <w:jc w:val="both"/>
        <w:rPr>
          <w:rFonts w:ascii="Arial" w:hAnsi="Arial" w:cs="Arial"/>
          <w:sz w:val="22"/>
          <w:szCs w:val="22"/>
        </w:rPr>
      </w:pPr>
    </w:p>
    <w:p w:rsidR="00621C8C" w:rsidRDefault="00753A20" w:rsidP="00236AD9">
      <w:pPr>
        <w:autoSpaceDE w:val="0"/>
        <w:autoSpaceDN w:val="0"/>
        <w:adjustRightInd w:val="0"/>
        <w:spacing w:line="360" w:lineRule="auto"/>
        <w:jc w:val="both"/>
        <w:rPr>
          <w:rFonts w:ascii="Arial" w:hAnsi="Arial" w:cs="Arial"/>
          <w:sz w:val="22"/>
          <w:szCs w:val="22"/>
        </w:rPr>
        <w:bidi w:val="0"/>
      </w:pPr>
      <w:r>
        <w:rPr>
          <w:rFonts w:hAnsi="Arial" w:ascii="Arial"/>
          <w:sz w:val="22"/>
          <w:szCs w:val="22"/>
          <w:lang w:val="pl"/>
          <w:b w:val="0"/>
          <w:bCs w:val="0"/>
          <w:i w:val="0"/>
          <w:iCs w:val="0"/>
          <w:u w:val="none"/>
          <w:vertAlign w:val="baseline"/>
          <w:rtl w:val="0"/>
        </w:rPr>
        <w:t xml:space="preserve">Dużym zainteresowaniem cieszył się dział </w:t>
      </w:r>
      <w:r>
        <w:rPr>
          <w:rFonts w:hAnsi="FrutigerLTCom-Light" w:ascii="FrutigerLTCom-Light"/>
          <w:sz w:val="22"/>
          <w:szCs w:val="22"/>
          <w:lang w:val="pl"/>
          <w:b w:val="0"/>
          <w:bCs w:val="0"/>
          <w:i w:val="0"/>
          <w:iCs w:val="0"/>
          <w:u w:val="none"/>
          <w:vertAlign w:val="baseline"/>
          <w:rtl w:val="0"/>
        </w:rPr>
        <w:t xml:space="preserve">obróbki drewna. Holz-Her, od 2010 roku członek grupy Weinig, potwierdził przy tym w Norymberdze swoim pełnym portfolio w dziedzinie obróbki CNC od rozcinania płyt, aż po oklejanie krawędzi z zastosowaniem własnej, szczególnie ekonomicznej technologii bezspoinowej, swoje wyjątkowe kompetencje w tym segmencie rynku.</w:t>
      </w:r>
      <w:r>
        <w:rPr>
          <w:rFonts w:hAnsi="FrutigerLTCom-Light" w:ascii="FrutigerLTCom-Light"/>
          <w:sz w:val="22"/>
          <w:szCs w:val="22"/>
          <w:lang w:val="pl"/>
          <w:b w:val="0"/>
          <w:bCs w:val="0"/>
          <w:i w:val="0"/>
          <w:iCs w:val="0"/>
          <w:u w:val="none"/>
          <w:vertAlign w:val="baseline"/>
          <w:rtl w:val="0"/>
        </w:rPr>
        <w:t xml:space="preserve">    </w:t>
      </w:r>
    </w:p>
    <w:p w:rsidR="002B2D2C" w:rsidRPr="002B2D2C" w:rsidRDefault="002B2D2C" w:rsidP="00236AD9">
      <w:pPr>
        <w:autoSpaceDE w:val="0"/>
        <w:autoSpaceDN w:val="0"/>
        <w:adjustRightInd w:val="0"/>
        <w:spacing w:line="360" w:lineRule="auto"/>
        <w:jc w:val="both"/>
        <w:rPr>
          <w:rFonts w:ascii="Arial" w:hAnsi="Arial" w:cs="Arial"/>
          <w:sz w:val="22"/>
          <w:szCs w:val="22"/>
        </w:rPr>
      </w:pPr>
    </w:p>
    <w:p w:rsidR="0005704B" w:rsidRPr="0005704B" w:rsidRDefault="0092603E" w:rsidP="00236AD9">
      <w:pPr>
        <w:spacing w:after="100" w:afterAutospacing="1" w:line="360" w:lineRule="auto"/>
        <w:jc w:val="both"/>
        <w:rPr>
          <w:rFonts w:ascii="FrutigerLTCom-Light" w:hAnsi="FrutigerLTCom-Light" w:cs="FrutigerLTCom-Light"/>
          <w:sz w:val="22"/>
          <w:szCs w:val="22"/>
        </w:rPr>
        <w:bidi w:val="0"/>
      </w:pPr>
      <w:r>
        <w:rPr>
          <w:rFonts w:hAnsi="FrutigerLTCom-Light" w:ascii="FrutigerLTCom-Light"/>
          <w:sz w:val="22"/>
          <w:szCs w:val="22"/>
          <w:lang w:val="pl"/>
          <w:b w:val="0"/>
          <w:bCs w:val="0"/>
          <w:i w:val="0"/>
          <w:iCs w:val="0"/>
          <w:u w:val="none"/>
          <w:vertAlign w:val="baseline"/>
          <w:rtl w:val="0"/>
        </w:rPr>
        <w:t xml:space="preserve">Sprzedanych w sumie 140 maszyn i systemów okazało się na końcu czterodniowych targów świetnym wynikiem dla Grupy Weinig. Wśród zawartych umów sprzedaży na uwagę zasługuje wysoki odsetek strugarek i profilarek, a wśród nich również wiele umów dotyczących nowej generacji strugarki czterostronnej Cube Plus. </w:t>
      </w:r>
      <w:r>
        <w:rPr>
          <w:rFonts w:hAnsi="Arial" w:ascii="Arial"/>
          <w:sz w:val="22"/>
          <w:szCs w:val="22"/>
          <w:lang w:val="pl"/>
          <w:b w:val="0"/>
          <w:bCs w:val="0"/>
          <w:i w:val="0"/>
          <w:iCs w:val="0"/>
          <w:u w:val="none"/>
          <w:vertAlign w:val="baseline"/>
          <w:rtl w:val="0"/>
        </w:rPr>
        <w:t xml:space="preserve">Gwarantem sukcesu były również urządzenia Conturex, które ponownie podkreśliły pozycję firmy Weinig, jako lidera w technologii produkcji okien. Zachęcająco przedstawiała się również sprzedaż kilku systemów Multirex do obróbki powierzchni, takich jak stosowane na przykład w produkcji stolarki okiennej i drzwiowej. Niezwykle pozytywnie przebiegła prezentacja używanych maszyn. Również i tutaj udało się podpisać szereg umów.</w:t>
      </w:r>
      <w:r>
        <w:rPr>
          <w:rFonts w:hAnsi="Arial" w:ascii="Arial"/>
          <w:sz w:val="22"/>
          <w:szCs w:val="22"/>
          <w:lang w:val="pl"/>
          <w:b w:val="0"/>
          <w:bCs w:val="0"/>
          <w:i w:val="0"/>
          <w:iCs w:val="0"/>
          <w:u w:val="none"/>
          <w:vertAlign w:val="baseline"/>
          <w:rtl w:val="0"/>
        </w:rPr>
        <w:t xml:space="preserve">  </w:t>
      </w:r>
    </w:p>
    <w:p w:rsidR="0012052C" w:rsidRDefault="00621C8C" w:rsidP="00236AD9">
      <w:pPr>
        <w:spacing w:line="360" w:lineRule="auto"/>
        <w:jc w:val="both"/>
        <w:rPr>
          <w:rFonts w:ascii="Arial" w:hAnsi="Arial"/>
          <w:sz w:val="22"/>
          <w:szCs w:val="22"/>
        </w:rPr>
        <w:bidi w:val="0"/>
      </w:pPr>
      <w:r>
        <w:rPr>
          <w:rFonts w:hAnsi="Arial" w:ascii="Arial"/>
          <w:sz w:val="22"/>
          <w:szCs w:val="22"/>
          <w:lang w:val="pl"/>
          <w:b w:val="0"/>
          <w:bCs w:val="0"/>
          <w:i w:val="0"/>
          <w:iCs w:val="0"/>
          <w:u w:val="none"/>
          <w:vertAlign w:val="baseline"/>
          <w:rtl w:val="0"/>
        </w:rPr>
        <w:t xml:space="preserve">W kontekście ogólnego sukcesu targi można podsumować jako bardzo zadowalające: „Norymberga po raz kolejny była warta całego wysiłku”, podsumowuje prezes zarządu Wolfgang Pöschl. „Obecność na targach i cała gama produktów tworzą doskonałą jedność. Nasze rozwiązania dopasowane do potrzeb rynku całkowicie spełniły oczekiwania naszych klientów.” </w:t>
      </w:r>
    </w:p>
    <w:p w:rsidR="0012052C" w:rsidRDefault="0012052C" w:rsidP="0012052C">
      <w:pPr>
        <w:autoSpaceDE w:val="0"/>
        <w:autoSpaceDN w:val="0"/>
        <w:adjustRightInd w:val="0"/>
        <w:spacing w:line="360" w:lineRule="auto"/>
        <w:ind w:right="-1"/>
        <w:rPr>
          <w:rFonts w:ascii="Arial" w:hAnsi="Arial" w:cs="Arial"/>
          <w:sz w:val="18"/>
          <w:szCs w:val="18"/>
        </w:rPr>
      </w:pPr>
    </w:p>
    <w:p w:rsidR="00224894" w:rsidRDefault="0012052C" w:rsidP="00224894">
      <w:pPr>
        <w:autoSpaceDE w:val="0"/>
        <w:autoSpaceDN w:val="0"/>
        <w:adjustRightInd w:val="0"/>
        <w:spacing w:line="360" w:lineRule="auto"/>
        <w:ind w:right="-1"/>
        <w:rPr>
          <w:rFonts w:ascii="Arial" w:hAnsi="Arial" w:cs="Arial"/>
          <w:sz w:val="18"/>
          <w:szCs w:val="18"/>
        </w:rPr>
        <w:bidi w:val="0"/>
      </w:pPr>
      <w:r>
        <w:rPr>
          <w:rFonts w:hAnsi="Arial" w:cs="Arial" w:ascii="Arial"/>
          <w:sz w:val="18"/>
          <w:szCs w:val="18"/>
          <w:lang w:val="pl"/>
          <w:b w:val="0"/>
          <w:bCs w:val="0"/>
          <w:i w:val="0"/>
          <w:iCs w:val="0"/>
          <w:u w:val="none"/>
          <w:vertAlign w:val="baseline"/>
          <w:rtl w:val="0"/>
        </w:rPr>
        <w:t xml:space="preserve">Zdjęcie: </w:t>
      </w:r>
    </w:p>
    <w:p w:rsidR="0012052C" w:rsidRPr="00224894" w:rsidRDefault="00C07A31" w:rsidP="00224894">
      <w:pPr>
        <w:autoSpaceDE w:val="0"/>
        <w:autoSpaceDN w:val="0"/>
        <w:adjustRightInd w:val="0"/>
        <w:spacing w:line="360" w:lineRule="auto"/>
        <w:ind w:right="-1"/>
        <w:rPr>
          <w:rFonts w:ascii="Arial" w:hAnsi="Arial" w:cs="Arial"/>
          <w:sz w:val="18"/>
          <w:szCs w:val="18"/>
        </w:rPr>
        <w:bidi w:val="0"/>
      </w:pPr>
      <w:r>
        <w:rPr>
          <w:rFonts w:hAnsi="Arial" w:cs="Arial" w:ascii="Arial"/>
          <w:sz w:val="18"/>
          <w:szCs w:val="18"/>
          <w:lang w:val="pl"/>
          <w:b w:val="0"/>
          <w:bCs w:val="0"/>
          <w:i w:val="0"/>
          <w:iCs w:val="0"/>
          <w:u w:val="none"/>
          <w:vertAlign w:val="baseline"/>
          <w:rtl w:val="0"/>
        </w:rPr>
        <w:t xml:space="preserve">Duże zainteresowanie: Stoisko Weinig cieszyło się cały czas bardzo dużym zainteresowaniem</w:t>
      </w:r>
    </w:p>
    <w:p w:rsidR="00F95BEC" w:rsidRPr="002833FC" w:rsidRDefault="00F95BEC" w:rsidP="00505541">
      <w:pPr>
        <w:pStyle w:val="Listenabsatz"/>
        <w:autoSpaceDE w:val="0"/>
        <w:autoSpaceDN w:val="0"/>
        <w:adjustRightInd w:val="0"/>
        <w:spacing w:after="100" w:afterAutospacing="1" w:line="360" w:lineRule="auto"/>
        <w:ind w:right="-1"/>
        <w:rPr>
          <w:rFonts w:ascii="Arial" w:hAnsi="Arial" w:cs="Arial"/>
        </w:rPr>
      </w:pPr>
    </w:p>
    <w:sectPr w:rsidR="00F95BEC" w:rsidRPr="002833FC"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6DF" w:rsidRDefault="00DB16DF">
      <w:pPr>
        <w:bidi w:val="0"/>
      </w:pPr>
      <w:r>
        <w:separator/>
      </w:r>
    </w:p>
  </w:endnote>
  <w:endnote w:type="continuationSeparator" w:id="0">
    <w:p w:rsidR="00DB16DF" w:rsidRDefault="00DB16DF">
      <w:pPr>
        <w:bidi w:val="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rutigerLTCom-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0C16A5">
    <w:pPr>
      <w:pStyle w:val="Fuzeile"/>
      <w:bidi w:val="0"/>
    </w:pPr>
    <w:r>
      <w:rPr>
        <w:noProof/>
        <w:lang w:val="pl"/>
        <w:b w:val="0"/>
        <w:bCs w:val="0"/>
        <w:i w:val="0"/>
        <w:iCs w:val="0"/>
        <w:u w:val="none"/>
        <w:vertAlign w:val="baseline"/>
        <w:rtl w:val="0"/>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bidi w:val="0"/>
                </w:pPr>
                <w:r>
                  <w:rPr>
                    <w:rFonts w:hAnsi="Arial" w:ascii="Arial"/>
                    <w:sz w:val="22"/>
                    <w:szCs w:val="22"/>
                    <w:lang w:val="pl"/>
                    <w:b w:val="1"/>
                    <w:bCs w:val="1"/>
                    <w:i w:val="0"/>
                    <w:iCs w:val="0"/>
                    <w:u w:val="none"/>
                    <w:vertAlign w:val="baseline"/>
                    <w:rtl w:val="0"/>
                  </w:rPr>
                  <w:t xml:space="preserve">Michael Weinig AG</w:t>
                </w:r>
              </w:p>
              <w:p w:rsidR="007D5FEA" w:rsidRDefault="007D5FEA">
                <w:pPr>
                  <w:rPr>
                    <w:rFonts w:ascii="Arial" w:hAnsi="Arial"/>
                    <w:sz w:val="15"/>
                    <w:szCs w:val="15"/>
                  </w:rPr>
                  <w:bidi w:val="0"/>
                </w:pPr>
                <w:r>
                  <w:rPr>
                    <w:rFonts w:hAnsi="Arial" w:ascii="Arial"/>
                    <w:sz w:val="15"/>
                    <w:szCs w:val="15"/>
                    <w:lang w:val="pl"/>
                    <w:b w:val="0"/>
                    <w:bCs w:val="0"/>
                    <w:i w:val="0"/>
                    <w:iCs w:val="0"/>
                    <w:u w:val="none"/>
                    <w:vertAlign w:val="baseline"/>
                    <w:rtl w:val="0"/>
                  </w:rPr>
                  <w:t xml:space="preserve">Weinigstraße 2/4, 97941 Tauberbischofsheim · Postfach 14 40, 97934 Tauberbischofsheim, Niemcy</w:t>
                </w:r>
              </w:p>
              <w:p w:rsidR="007D5FEA" w:rsidRDefault="00EF63A6">
                <w:pPr>
                  <w:rPr>
                    <w:sz w:val="15"/>
                    <w:szCs w:val="15"/>
                  </w:rPr>
                  <w:bidi w:val="0"/>
                </w:pPr>
                <w:r>
                  <w:rPr>
                    <w:rFonts w:hAnsi="Arial" w:ascii="Arial"/>
                    <w:sz w:val="15"/>
                    <w:szCs w:val="15"/>
                    <w:lang w:val="pl"/>
                    <w:b w:val="0"/>
                    <w:bCs w:val="0"/>
                    <w:i w:val="0"/>
                    <w:iCs w:val="0"/>
                    <w:u w:val="none"/>
                    <w:vertAlign w:val="baseline"/>
                    <w:rtl w:val="0"/>
                  </w:rPr>
                  <w:t xml:space="preserve">telefon +49 93 41/86-0, faks +49 93 41/70 80, e-mail info@weinig.com, Internet www.weinig.com</w:t>
                </w:r>
              </w:p>
            </w:txbxContent>
          </v:textbox>
        </v:shape>
      </w:pict>
    </w:r>
  </w:p>
  <w:p w:rsidR="007D5FEA" w:rsidRDefault="007D5FE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6DF" w:rsidRDefault="00DB16DF">
      <w:pPr>
        <w:bidi w:val="0"/>
      </w:pPr>
      <w:r>
        <w:separator/>
      </w:r>
    </w:p>
  </w:footnote>
  <w:footnote w:type="continuationSeparator" w:id="0">
    <w:p w:rsidR="00DB16DF" w:rsidRDefault="00DB16DF">
      <w:pPr>
        <w:bidi w:val="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0C16A5" w:rsidP="00D1526F">
    <w:pPr>
      <w:pStyle w:val="Kopfzeile"/>
      <w:tabs>
        <w:tab w:val="clear" w:pos="9072"/>
        <w:tab w:val="right" w:pos="8647"/>
        <w:tab w:val="right" w:pos="9922"/>
      </w:tabs>
      <w:ind w:right="-1560"/>
      <w:jc w:val="right"/>
      <w:bidi w:val="0"/>
    </w:pPr>
    <w:r>
      <w:rPr>
        <w:noProof/>
        <w:lang w:val="pl"/>
        <w:b w:val="0"/>
        <w:bCs w:val="0"/>
        <w:i w:val="0"/>
        <w:iCs w:val="0"/>
        <w:u w:val="none"/>
        <w:vertAlign w:val="baseline"/>
        <w:rtl w:val="0"/>
      </w:rPr>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Pr>
        <w:noProof/>
        <w:lang w:val="pl"/>
        <w:b w:val="0"/>
        <w:bCs w:val="0"/>
        <w:i w:val="0"/>
        <w:iCs w:val="0"/>
        <w:u w:val="none"/>
        <w:vertAlign w:val="baseline"/>
        <w:rtl w:val="0"/>
      </w:rPr>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Pr>
        <w:noProof/>
        <w:lang w:val="pl"/>
        <w:b w:val="0"/>
        <w:bCs w:val="0"/>
        <w:i w:val="0"/>
        <w:iCs w:val="0"/>
        <w:u w:val="none"/>
        <w:vertAlign w:val="baseline"/>
        <w:rtl w:val="0"/>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pt;height:3pt" o:bullet="t">
        <v:imagedata r:id="rId1" o:title=""/>
      </v:shape>
    </w:pict>
  </w:numPicBullet>
  <w:numPicBullet w:numPicBulletId="1">
    <w:pict>
      <v:shape id="_x0000_i1033" type="#_x0000_t75" style="width:3pt;height:3pt" o:bullet="t">
        <v:imagedata r:id="rId2" o:title=""/>
      </v:shape>
    </w:pict>
  </w:numPicBullet>
  <w:numPicBullet w:numPicBulletId="2">
    <w:pict>
      <v:shape id="_x0000_i1034" type="#_x0000_t75" style="width:12pt;height:12pt" o:bullet="t">
        <v:imagedata r:id="rId3" o:title=""/>
      </v:shape>
    </w:pict>
  </w:numPicBullet>
  <w:abstractNum w:abstractNumId="0">
    <w:nsid w:val="0A5E75B3"/>
    <w:multiLevelType w:val="hybridMultilevel"/>
    <w:tmpl w:val="5372C41C"/>
    <w:lvl w:ilvl="0" w:tplc="04070011">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6">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9">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2">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19">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3">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8"/>
  </w:num>
  <w:num w:numId="3">
    <w:abstractNumId w:val="6"/>
  </w:num>
  <w:num w:numId="4">
    <w:abstractNumId w:val="7"/>
  </w:num>
  <w:num w:numId="5">
    <w:abstractNumId w:val="16"/>
  </w:num>
  <w:num w:numId="6">
    <w:abstractNumId w:val="4"/>
  </w:num>
  <w:num w:numId="7">
    <w:abstractNumId w:val="1"/>
  </w:num>
  <w:num w:numId="8">
    <w:abstractNumId w:val="19"/>
  </w:num>
  <w:num w:numId="9">
    <w:abstractNumId w:val="13"/>
  </w:num>
  <w:num w:numId="10">
    <w:abstractNumId w:val="10"/>
  </w:num>
  <w:num w:numId="11">
    <w:abstractNumId w:val="9"/>
  </w:num>
  <w:num w:numId="12">
    <w:abstractNumId w:val="23"/>
  </w:num>
  <w:num w:numId="13">
    <w:abstractNumId w:val="2"/>
  </w:num>
  <w:num w:numId="14">
    <w:abstractNumId w:val="15"/>
  </w:num>
  <w:num w:numId="15">
    <w:abstractNumId w:val="8"/>
  </w:num>
  <w:num w:numId="16">
    <w:abstractNumId w:val="21"/>
  </w:num>
  <w:num w:numId="17">
    <w:abstractNumId w:val="14"/>
  </w:num>
  <w:num w:numId="18">
    <w:abstractNumId w:val="12"/>
  </w:num>
  <w:num w:numId="19">
    <w:abstractNumId w:val="17"/>
  </w:num>
  <w:num w:numId="20">
    <w:abstractNumId w:val="3"/>
  </w:num>
  <w:num w:numId="21">
    <w:abstractNumId w:val="20"/>
  </w:num>
  <w:num w:numId="22">
    <w:abstractNumId w:val="11"/>
  </w:num>
  <w:num w:numId="23">
    <w:abstractNumId w:val="5"/>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2530">
      <o:colormru v:ext="edit" colors="#009836"/>
    </o:shapedefaults>
    <o:shapelayout v:ext="edit">
      <o:idmap v:ext="edit" data="2"/>
    </o:shapelayout>
  </w:hdrShapeDefaults>
  <w:footnotePr>
    <w:footnote w:id="-1"/>
    <w:footnote w:id="0"/>
  </w:footnotePr>
  <w:endnotePr>
    <w:endnote w:id="-1"/>
    <w:endnote w:id="0"/>
  </w:endnotePr>
  <w:compat/>
  <w:rsids>
    <w:rsidRoot w:val="004D4DF0"/>
    <w:rsid w:val="00002287"/>
    <w:rsid w:val="00004D8D"/>
    <w:rsid w:val="000059EB"/>
    <w:rsid w:val="00017B52"/>
    <w:rsid w:val="00017F0A"/>
    <w:rsid w:val="00020780"/>
    <w:rsid w:val="00022ED1"/>
    <w:rsid w:val="0002317E"/>
    <w:rsid w:val="000269CE"/>
    <w:rsid w:val="00027EE2"/>
    <w:rsid w:val="00042C01"/>
    <w:rsid w:val="00046FEE"/>
    <w:rsid w:val="00054473"/>
    <w:rsid w:val="00054B69"/>
    <w:rsid w:val="0005704B"/>
    <w:rsid w:val="00065085"/>
    <w:rsid w:val="00072B9A"/>
    <w:rsid w:val="00073EA8"/>
    <w:rsid w:val="00083E7D"/>
    <w:rsid w:val="00084E3B"/>
    <w:rsid w:val="0008775D"/>
    <w:rsid w:val="00091151"/>
    <w:rsid w:val="0009434A"/>
    <w:rsid w:val="000A19AD"/>
    <w:rsid w:val="000A41DE"/>
    <w:rsid w:val="000A7CB2"/>
    <w:rsid w:val="000B03AA"/>
    <w:rsid w:val="000C16A5"/>
    <w:rsid w:val="000C5562"/>
    <w:rsid w:val="000C5DA9"/>
    <w:rsid w:val="000D3FD3"/>
    <w:rsid w:val="000D5FED"/>
    <w:rsid w:val="000E45C5"/>
    <w:rsid w:val="0010043C"/>
    <w:rsid w:val="00106D18"/>
    <w:rsid w:val="00110964"/>
    <w:rsid w:val="00110FB2"/>
    <w:rsid w:val="00117D6D"/>
    <w:rsid w:val="0012052C"/>
    <w:rsid w:val="00121B05"/>
    <w:rsid w:val="00124301"/>
    <w:rsid w:val="001246C5"/>
    <w:rsid w:val="001306E4"/>
    <w:rsid w:val="00143C49"/>
    <w:rsid w:val="0014402B"/>
    <w:rsid w:val="00147885"/>
    <w:rsid w:val="001536DE"/>
    <w:rsid w:val="00173516"/>
    <w:rsid w:val="00174BBA"/>
    <w:rsid w:val="00176076"/>
    <w:rsid w:val="0018017E"/>
    <w:rsid w:val="0019274A"/>
    <w:rsid w:val="001936B6"/>
    <w:rsid w:val="00197869"/>
    <w:rsid w:val="001A5302"/>
    <w:rsid w:val="001C2C6F"/>
    <w:rsid w:val="001D2B20"/>
    <w:rsid w:val="001D598F"/>
    <w:rsid w:val="001D75BB"/>
    <w:rsid w:val="001E0499"/>
    <w:rsid w:val="001E0F15"/>
    <w:rsid w:val="001F2A09"/>
    <w:rsid w:val="001F3B1E"/>
    <w:rsid w:val="001F75EC"/>
    <w:rsid w:val="00202CB6"/>
    <w:rsid w:val="00215B09"/>
    <w:rsid w:val="00224894"/>
    <w:rsid w:val="00236AD9"/>
    <w:rsid w:val="00242DAB"/>
    <w:rsid w:val="0025072C"/>
    <w:rsid w:val="00255D17"/>
    <w:rsid w:val="00264F2F"/>
    <w:rsid w:val="00273809"/>
    <w:rsid w:val="0028086B"/>
    <w:rsid w:val="00281AEE"/>
    <w:rsid w:val="002833FC"/>
    <w:rsid w:val="00292764"/>
    <w:rsid w:val="00295091"/>
    <w:rsid w:val="002A12A0"/>
    <w:rsid w:val="002A28AD"/>
    <w:rsid w:val="002A33E6"/>
    <w:rsid w:val="002B1171"/>
    <w:rsid w:val="002B2D2C"/>
    <w:rsid w:val="002B4D98"/>
    <w:rsid w:val="002B74DA"/>
    <w:rsid w:val="002C01C4"/>
    <w:rsid w:val="002C0E55"/>
    <w:rsid w:val="002C0FA5"/>
    <w:rsid w:val="002D2585"/>
    <w:rsid w:val="002D3CFD"/>
    <w:rsid w:val="002D5354"/>
    <w:rsid w:val="002E0E9E"/>
    <w:rsid w:val="002E1FC6"/>
    <w:rsid w:val="002F253B"/>
    <w:rsid w:val="002F63B8"/>
    <w:rsid w:val="00303E2E"/>
    <w:rsid w:val="00306012"/>
    <w:rsid w:val="00307E12"/>
    <w:rsid w:val="003143C0"/>
    <w:rsid w:val="00333416"/>
    <w:rsid w:val="00334C66"/>
    <w:rsid w:val="0034762D"/>
    <w:rsid w:val="00355382"/>
    <w:rsid w:val="00355890"/>
    <w:rsid w:val="003605C8"/>
    <w:rsid w:val="00363E0C"/>
    <w:rsid w:val="00373A31"/>
    <w:rsid w:val="00375BCB"/>
    <w:rsid w:val="00377F08"/>
    <w:rsid w:val="00386B08"/>
    <w:rsid w:val="00392415"/>
    <w:rsid w:val="0039271E"/>
    <w:rsid w:val="003927BB"/>
    <w:rsid w:val="0039468F"/>
    <w:rsid w:val="003A37C2"/>
    <w:rsid w:val="003A3862"/>
    <w:rsid w:val="003A40F4"/>
    <w:rsid w:val="003A6C3C"/>
    <w:rsid w:val="003C2A28"/>
    <w:rsid w:val="003C4162"/>
    <w:rsid w:val="003D207A"/>
    <w:rsid w:val="003D5961"/>
    <w:rsid w:val="003E1079"/>
    <w:rsid w:val="003E2651"/>
    <w:rsid w:val="003F06E7"/>
    <w:rsid w:val="003F1A6B"/>
    <w:rsid w:val="003F5331"/>
    <w:rsid w:val="00405ED3"/>
    <w:rsid w:val="00407C55"/>
    <w:rsid w:val="004112E7"/>
    <w:rsid w:val="00427F4D"/>
    <w:rsid w:val="00433EFE"/>
    <w:rsid w:val="004406F2"/>
    <w:rsid w:val="00442DFE"/>
    <w:rsid w:val="00446348"/>
    <w:rsid w:val="00446CEF"/>
    <w:rsid w:val="00447191"/>
    <w:rsid w:val="004475CC"/>
    <w:rsid w:val="004539EF"/>
    <w:rsid w:val="00461001"/>
    <w:rsid w:val="0046217B"/>
    <w:rsid w:val="00467F18"/>
    <w:rsid w:val="004707A0"/>
    <w:rsid w:val="00470B51"/>
    <w:rsid w:val="0047216D"/>
    <w:rsid w:val="00473D54"/>
    <w:rsid w:val="0049402F"/>
    <w:rsid w:val="004A36AD"/>
    <w:rsid w:val="004A3DEF"/>
    <w:rsid w:val="004A50DA"/>
    <w:rsid w:val="004A6F83"/>
    <w:rsid w:val="004B0DF4"/>
    <w:rsid w:val="004C1D6C"/>
    <w:rsid w:val="004C4D8A"/>
    <w:rsid w:val="004C5D6E"/>
    <w:rsid w:val="004C6E35"/>
    <w:rsid w:val="004C7810"/>
    <w:rsid w:val="004D0764"/>
    <w:rsid w:val="004D22DC"/>
    <w:rsid w:val="004D2EC5"/>
    <w:rsid w:val="004D4DF0"/>
    <w:rsid w:val="004D581C"/>
    <w:rsid w:val="004E092E"/>
    <w:rsid w:val="004E7828"/>
    <w:rsid w:val="00505541"/>
    <w:rsid w:val="0051089C"/>
    <w:rsid w:val="00513072"/>
    <w:rsid w:val="0051485D"/>
    <w:rsid w:val="00524558"/>
    <w:rsid w:val="005249DA"/>
    <w:rsid w:val="00536A83"/>
    <w:rsid w:val="00536AB4"/>
    <w:rsid w:val="00540E5E"/>
    <w:rsid w:val="00544243"/>
    <w:rsid w:val="00547849"/>
    <w:rsid w:val="00562517"/>
    <w:rsid w:val="0057463A"/>
    <w:rsid w:val="00577766"/>
    <w:rsid w:val="0058779D"/>
    <w:rsid w:val="005A168D"/>
    <w:rsid w:val="005A33ED"/>
    <w:rsid w:val="005A50D3"/>
    <w:rsid w:val="005A6E59"/>
    <w:rsid w:val="005B6AF4"/>
    <w:rsid w:val="005C0081"/>
    <w:rsid w:val="005C3710"/>
    <w:rsid w:val="005C7B88"/>
    <w:rsid w:val="005D6EAA"/>
    <w:rsid w:val="005E51C7"/>
    <w:rsid w:val="005F1706"/>
    <w:rsid w:val="005F4A8B"/>
    <w:rsid w:val="0060193A"/>
    <w:rsid w:val="00611581"/>
    <w:rsid w:val="00621C8C"/>
    <w:rsid w:val="00625EAB"/>
    <w:rsid w:val="00632B95"/>
    <w:rsid w:val="006346CE"/>
    <w:rsid w:val="00642205"/>
    <w:rsid w:val="006443C6"/>
    <w:rsid w:val="00652E7D"/>
    <w:rsid w:val="0065398D"/>
    <w:rsid w:val="00661B7D"/>
    <w:rsid w:val="006646C0"/>
    <w:rsid w:val="00691476"/>
    <w:rsid w:val="00694330"/>
    <w:rsid w:val="006B0241"/>
    <w:rsid w:val="006B2767"/>
    <w:rsid w:val="006D2951"/>
    <w:rsid w:val="006D604D"/>
    <w:rsid w:val="006E378D"/>
    <w:rsid w:val="00700B29"/>
    <w:rsid w:val="00723F41"/>
    <w:rsid w:val="007240C7"/>
    <w:rsid w:val="0072776F"/>
    <w:rsid w:val="00730250"/>
    <w:rsid w:val="00730618"/>
    <w:rsid w:val="00731830"/>
    <w:rsid w:val="0073490E"/>
    <w:rsid w:val="00737740"/>
    <w:rsid w:val="0074639A"/>
    <w:rsid w:val="00753A20"/>
    <w:rsid w:val="00757271"/>
    <w:rsid w:val="00767915"/>
    <w:rsid w:val="00773C81"/>
    <w:rsid w:val="00775398"/>
    <w:rsid w:val="0078734B"/>
    <w:rsid w:val="0079247B"/>
    <w:rsid w:val="00793FAE"/>
    <w:rsid w:val="007954A4"/>
    <w:rsid w:val="007A3A65"/>
    <w:rsid w:val="007B22DD"/>
    <w:rsid w:val="007C174B"/>
    <w:rsid w:val="007C457E"/>
    <w:rsid w:val="007D33F1"/>
    <w:rsid w:val="007D5FEA"/>
    <w:rsid w:val="007D6BE3"/>
    <w:rsid w:val="007E76F6"/>
    <w:rsid w:val="007F1A3E"/>
    <w:rsid w:val="007F3747"/>
    <w:rsid w:val="007F5816"/>
    <w:rsid w:val="00806C4C"/>
    <w:rsid w:val="00807530"/>
    <w:rsid w:val="008112D1"/>
    <w:rsid w:val="00816B8B"/>
    <w:rsid w:val="008215CE"/>
    <w:rsid w:val="008231E1"/>
    <w:rsid w:val="00825873"/>
    <w:rsid w:val="00827316"/>
    <w:rsid w:val="0083079B"/>
    <w:rsid w:val="00833B30"/>
    <w:rsid w:val="00834CAA"/>
    <w:rsid w:val="008417F8"/>
    <w:rsid w:val="0085783B"/>
    <w:rsid w:val="008618BB"/>
    <w:rsid w:val="00863FB8"/>
    <w:rsid w:val="00866BD0"/>
    <w:rsid w:val="00871E96"/>
    <w:rsid w:val="00876032"/>
    <w:rsid w:val="00885C76"/>
    <w:rsid w:val="0088695E"/>
    <w:rsid w:val="00890D68"/>
    <w:rsid w:val="008A3014"/>
    <w:rsid w:val="008A4FE4"/>
    <w:rsid w:val="008A7FC5"/>
    <w:rsid w:val="008B5B90"/>
    <w:rsid w:val="008B7235"/>
    <w:rsid w:val="008C78E0"/>
    <w:rsid w:val="008D3014"/>
    <w:rsid w:val="008D6132"/>
    <w:rsid w:val="008E514F"/>
    <w:rsid w:val="008E75E3"/>
    <w:rsid w:val="008F27B8"/>
    <w:rsid w:val="008F46AD"/>
    <w:rsid w:val="00903644"/>
    <w:rsid w:val="0090463B"/>
    <w:rsid w:val="00914487"/>
    <w:rsid w:val="009177A0"/>
    <w:rsid w:val="00920FF4"/>
    <w:rsid w:val="0092603E"/>
    <w:rsid w:val="00926F6D"/>
    <w:rsid w:val="009352D6"/>
    <w:rsid w:val="0094006B"/>
    <w:rsid w:val="00950AEA"/>
    <w:rsid w:val="009764B0"/>
    <w:rsid w:val="0099294D"/>
    <w:rsid w:val="00993AEC"/>
    <w:rsid w:val="00995510"/>
    <w:rsid w:val="00996950"/>
    <w:rsid w:val="009B08CB"/>
    <w:rsid w:val="009B6082"/>
    <w:rsid w:val="009B6832"/>
    <w:rsid w:val="009C0072"/>
    <w:rsid w:val="009C0E6B"/>
    <w:rsid w:val="009D4ABC"/>
    <w:rsid w:val="009D5AF8"/>
    <w:rsid w:val="009F02F3"/>
    <w:rsid w:val="009F2184"/>
    <w:rsid w:val="009F4873"/>
    <w:rsid w:val="009F4D3F"/>
    <w:rsid w:val="009F721A"/>
    <w:rsid w:val="00A2687F"/>
    <w:rsid w:val="00A532A1"/>
    <w:rsid w:val="00A67436"/>
    <w:rsid w:val="00A77CC0"/>
    <w:rsid w:val="00A80F4E"/>
    <w:rsid w:val="00A84E34"/>
    <w:rsid w:val="00A90332"/>
    <w:rsid w:val="00AC465B"/>
    <w:rsid w:val="00AC67D7"/>
    <w:rsid w:val="00AE5B3D"/>
    <w:rsid w:val="00AF0BC8"/>
    <w:rsid w:val="00B03934"/>
    <w:rsid w:val="00B31106"/>
    <w:rsid w:val="00B31A16"/>
    <w:rsid w:val="00B32469"/>
    <w:rsid w:val="00B4552C"/>
    <w:rsid w:val="00B51648"/>
    <w:rsid w:val="00B53F19"/>
    <w:rsid w:val="00B5749E"/>
    <w:rsid w:val="00B62627"/>
    <w:rsid w:val="00B6302F"/>
    <w:rsid w:val="00B66893"/>
    <w:rsid w:val="00B9213F"/>
    <w:rsid w:val="00B9326C"/>
    <w:rsid w:val="00B9482C"/>
    <w:rsid w:val="00BB2F2F"/>
    <w:rsid w:val="00BC0700"/>
    <w:rsid w:val="00BC0AF8"/>
    <w:rsid w:val="00BD0BD8"/>
    <w:rsid w:val="00BD2A7A"/>
    <w:rsid w:val="00BD373A"/>
    <w:rsid w:val="00BD3EB4"/>
    <w:rsid w:val="00BF28BE"/>
    <w:rsid w:val="00BF3117"/>
    <w:rsid w:val="00BF467A"/>
    <w:rsid w:val="00C00CC6"/>
    <w:rsid w:val="00C05A3D"/>
    <w:rsid w:val="00C069D0"/>
    <w:rsid w:val="00C07A31"/>
    <w:rsid w:val="00C11731"/>
    <w:rsid w:val="00C13FED"/>
    <w:rsid w:val="00C15F5D"/>
    <w:rsid w:val="00C34749"/>
    <w:rsid w:val="00C3768C"/>
    <w:rsid w:val="00C415F6"/>
    <w:rsid w:val="00C46461"/>
    <w:rsid w:val="00C46986"/>
    <w:rsid w:val="00C523E5"/>
    <w:rsid w:val="00C53BA3"/>
    <w:rsid w:val="00C6359A"/>
    <w:rsid w:val="00C655AE"/>
    <w:rsid w:val="00C661D8"/>
    <w:rsid w:val="00C67998"/>
    <w:rsid w:val="00C7432C"/>
    <w:rsid w:val="00C75763"/>
    <w:rsid w:val="00C82AB9"/>
    <w:rsid w:val="00CA4631"/>
    <w:rsid w:val="00CB2C49"/>
    <w:rsid w:val="00CB2C97"/>
    <w:rsid w:val="00CC2D7D"/>
    <w:rsid w:val="00CD39E6"/>
    <w:rsid w:val="00CD5828"/>
    <w:rsid w:val="00CE3990"/>
    <w:rsid w:val="00D039D2"/>
    <w:rsid w:val="00D05895"/>
    <w:rsid w:val="00D0730F"/>
    <w:rsid w:val="00D1526F"/>
    <w:rsid w:val="00D20183"/>
    <w:rsid w:val="00D2126D"/>
    <w:rsid w:val="00D264D6"/>
    <w:rsid w:val="00D444F3"/>
    <w:rsid w:val="00D50F61"/>
    <w:rsid w:val="00D55BED"/>
    <w:rsid w:val="00D63163"/>
    <w:rsid w:val="00D661E1"/>
    <w:rsid w:val="00D66318"/>
    <w:rsid w:val="00D66735"/>
    <w:rsid w:val="00D66A36"/>
    <w:rsid w:val="00D715B3"/>
    <w:rsid w:val="00D746BD"/>
    <w:rsid w:val="00D76C70"/>
    <w:rsid w:val="00DA1F38"/>
    <w:rsid w:val="00DB16DF"/>
    <w:rsid w:val="00DD023B"/>
    <w:rsid w:val="00DE45B5"/>
    <w:rsid w:val="00DF475E"/>
    <w:rsid w:val="00DF737D"/>
    <w:rsid w:val="00E0050D"/>
    <w:rsid w:val="00E03780"/>
    <w:rsid w:val="00E038F2"/>
    <w:rsid w:val="00E13E9E"/>
    <w:rsid w:val="00E161CC"/>
    <w:rsid w:val="00E165E2"/>
    <w:rsid w:val="00E40581"/>
    <w:rsid w:val="00E46E87"/>
    <w:rsid w:val="00E525CD"/>
    <w:rsid w:val="00E579A0"/>
    <w:rsid w:val="00E60B30"/>
    <w:rsid w:val="00E668A4"/>
    <w:rsid w:val="00E70E72"/>
    <w:rsid w:val="00E84456"/>
    <w:rsid w:val="00E868D3"/>
    <w:rsid w:val="00E95574"/>
    <w:rsid w:val="00E96296"/>
    <w:rsid w:val="00E9663D"/>
    <w:rsid w:val="00EA1EA9"/>
    <w:rsid w:val="00EA2D2B"/>
    <w:rsid w:val="00EC29E6"/>
    <w:rsid w:val="00EC3215"/>
    <w:rsid w:val="00EC352F"/>
    <w:rsid w:val="00EC4FAF"/>
    <w:rsid w:val="00ED49EB"/>
    <w:rsid w:val="00EE0D45"/>
    <w:rsid w:val="00EE6AD1"/>
    <w:rsid w:val="00EE74D6"/>
    <w:rsid w:val="00EF63A6"/>
    <w:rsid w:val="00F04129"/>
    <w:rsid w:val="00F24C51"/>
    <w:rsid w:val="00F352AD"/>
    <w:rsid w:val="00F35D9D"/>
    <w:rsid w:val="00F449F7"/>
    <w:rsid w:val="00F50AD5"/>
    <w:rsid w:val="00F52C7B"/>
    <w:rsid w:val="00F7164C"/>
    <w:rsid w:val="00F755A1"/>
    <w:rsid w:val="00F86711"/>
    <w:rsid w:val="00F948DE"/>
    <w:rsid w:val="00F94ECE"/>
    <w:rsid w:val="00F95BEC"/>
    <w:rsid w:val="00FA3ABB"/>
    <w:rsid w:val="00FA765E"/>
    <w:rsid w:val="00FB3ED6"/>
    <w:rsid w:val="00FC012F"/>
    <w:rsid w:val="00FD6A46"/>
    <w:rsid w:val="00FD79F7"/>
    <w:rsid w:val="00FE266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styleId="StandardWeb">
    <w:name w:val="Normal (Web)"/>
    <w:basedOn w:val="Standard"/>
    <w:uiPriority w:val="99"/>
    <w:semiHidden/>
    <w:unhideWhenUsed/>
    <w:rsid w:val="00B6302F"/>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s>
</file>

<file path=word/webSettings.xml><?xml version="1.0" encoding="utf-8"?>
<w:webSettings xmlns:r="http://schemas.openxmlformats.org/officeDocument/2006/relationships" xmlns:w="http://schemas.openxmlformats.org/wordprocessingml/2006/main">
  <w:divs>
    <w:div w:id="26419838">
      <w:bodyDiv w:val="1"/>
      <w:marLeft w:val="0"/>
      <w:marRight w:val="0"/>
      <w:marTop w:val="0"/>
      <w:marBottom w:val="0"/>
      <w:divBdr>
        <w:top w:val="none" w:sz="0" w:space="0" w:color="auto"/>
        <w:left w:val="none" w:sz="0" w:space="0" w:color="auto"/>
        <w:bottom w:val="none" w:sz="0" w:space="0" w:color="auto"/>
        <w:right w:val="none" w:sz="0" w:space="0" w:color="auto"/>
      </w:divBdr>
    </w:div>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9720229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731780901">
      <w:bodyDiv w:val="1"/>
      <w:marLeft w:val="0"/>
      <w:marRight w:val="0"/>
      <w:marTop w:val="0"/>
      <w:marBottom w:val="0"/>
      <w:divBdr>
        <w:top w:val="none" w:sz="0" w:space="0" w:color="auto"/>
        <w:left w:val="none" w:sz="0" w:space="0" w:color="auto"/>
        <w:bottom w:val="none" w:sz="0" w:space="0" w:color="auto"/>
        <w:right w:val="none" w:sz="0" w:space="0" w:color="auto"/>
      </w:divBdr>
    </w:div>
    <w:div w:id="755059643">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674339740">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2776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B18DD9-6F24-40C4-8CE1-42C025EB7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Template>
  <TotalTime>0</TotalTime>
  <Pages>3</Pages>
  <Words>665</Words>
  <Characters>4192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4848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Thomas May</cp:lastModifiedBy>
  <cp:revision>5</cp:revision>
  <cp:lastPrinted>2009-03-27T09:16:00Z</cp:lastPrinted>
  <dcterms:created xsi:type="dcterms:W3CDTF">2016-03-22T10:27:00Z</dcterms:created>
  <dcterms:modified xsi:type="dcterms:W3CDTF">2016-03-23T08:22:00Z</dcterms:modified>
</cp:coreProperties>
</file>