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BE0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3A33F0" w:rsidRPr="00FD6A46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BE0928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744601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Январь 2018 г.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F51020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>Концерн Weinig на выставке Holz-Handwerk / Fensterbau frontale 2018: выбор решения определяется пользой для клиента</w:t>
      </w:r>
    </w:p>
    <w:p w:rsidR="00744601" w:rsidRDefault="00A30D31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Выставочная программа группы Weinig в Нюрнберге полностью ориентирована на оптимальное достижение пользы для заказчиков. Выступая под слоганом </w:t>
      </w:r>
      <w:r>
        <w:rPr>
          <w:rFonts w:ascii="Arial" w:hAnsi="Arial" w:cs="Arial"/>
          <w:b/>
          <w:bCs/>
          <w:sz w:val="22"/>
          <w:szCs w:val="22"/>
          <w:lang w:val="ru"/>
        </w:rPr>
        <w:t>Think Weinig</w:t>
      </w:r>
      <w:r>
        <w:rPr>
          <w:rFonts w:ascii="Arial" w:hAnsi="Arial" w:cs="Arial"/>
          <w:sz w:val="22"/>
          <w:szCs w:val="22"/>
          <w:lang w:val="ru"/>
        </w:rPr>
        <w:t xml:space="preserve">, лидер рынка обработки массивной древесины и древесных материалов покажет в действии 30 экспонатов, каждый из которых предназначен для последовательного использования конкурентных преимуществ предприятий любого размера. </w:t>
      </w:r>
    </w:p>
    <w:p w:rsidR="00744601" w:rsidRDefault="00744601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744601" w:rsidRPr="00744601" w:rsidRDefault="00744601" w:rsidP="005B5FA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Идеальные ответы для любой целевой группы</w:t>
      </w:r>
    </w:p>
    <w:p w:rsidR="00D74E97" w:rsidRPr="004C598E" w:rsidRDefault="00451E7A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Традиционные ремесленные мастерские или вставшие на путь цифровизации предприятия — все они смогут найти правильное решение для своих производственных задач на стенде Weinig в павильоне 9. Посетители не только смогут увидеть работу объединенных в сеть решений в соответствии со стандартом </w:t>
      </w:r>
      <w:r>
        <w:rPr>
          <w:rFonts w:ascii="Arial" w:hAnsi="Arial" w:cs="Arial"/>
          <w:b/>
          <w:bCs/>
          <w:sz w:val="22"/>
          <w:szCs w:val="22"/>
          <w:lang w:val="ru"/>
        </w:rPr>
        <w:t>W 4.0 digital</w:t>
      </w:r>
      <w:r>
        <w:rPr>
          <w:rFonts w:ascii="Arial" w:hAnsi="Arial" w:cs="Arial"/>
          <w:sz w:val="22"/>
          <w:szCs w:val="22"/>
          <w:lang w:val="ru"/>
        </w:rPr>
        <w:t xml:space="preserve">, но и познакомиться с самыми современными станками в автономном исполнении разной производительности и с различными уровнями автоматизации.  Всем экспонатам присуща единая философия Weinig: использование простых концепций управления для максимального овладения все более сложными </w:t>
      </w:r>
      <w:r>
        <w:rPr>
          <w:rFonts w:ascii="Arial" w:hAnsi="Arial" w:cs="Arial"/>
          <w:sz w:val="22"/>
          <w:szCs w:val="22"/>
          <w:lang w:val="ru"/>
        </w:rPr>
        <w:lastRenderedPageBreak/>
        <w:t>технологиями. Кроме того, в центре внимание находятся такие важные для компаний из всех стран темы, как повышение гибкости, эффективное использование ресурсов и упреждающее техническое обслуживание. Еще одной важной частью станут такие секторы, как интеллектуальные технологии и системная интеграция.</w:t>
      </w:r>
    </w:p>
    <w:p w:rsidR="00D74E97" w:rsidRPr="004C598E" w:rsidRDefault="00D74E97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DF417B" w:rsidRPr="00DF417B" w:rsidRDefault="00DF417B" w:rsidP="005B5FA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Новый строгально-калевочный автомат начального уровня</w:t>
      </w:r>
    </w:p>
    <w:p w:rsidR="00DF417B" w:rsidRDefault="008178B7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Подразделение строгания и профилирования представляет мировую премьеру — новый </w:t>
      </w:r>
      <w:r>
        <w:rPr>
          <w:rFonts w:ascii="Arial" w:hAnsi="Arial" w:cs="Arial"/>
          <w:b/>
          <w:bCs/>
          <w:sz w:val="22"/>
          <w:szCs w:val="22"/>
          <w:lang w:val="ru"/>
        </w:rPr>
        <w:t>Unimat 217</w:t>
      </w:r>
      <w:r>
        <w:rPr>
          <w:rFonts w:ascii="Arial" w:hAnsi="Arial" w:cs="Arial"/>
          <w:sz w:val="22"/>
          <w:szCs w:val="22"/>
          <w:lang w:val="ru"/>
        </w:rPr>
        <w:t xml:space="preserve">. Этот компактный станок для небольших предприятий обеспечивает четырехстороннюю обработку массивной древесины и может похвастаться гораздо более высоким уровнем удобства в управлении, чем сопоставимые станки этого класса, предлагая значительно больше преимуществ по сравнению с предыдущей моделью. Наибольший вклад в это внесли многие функции, заимствованные из следующего по размеру станка из серии Powermat. </w:t>
      </w:r>
    </w:p>
    <w:p w:rsidR="00DF417B" w:rsidRDefault="00DF417B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6729FF" w:rsidRPr="004C598E" w:rsidRDefault="008178B7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 этом классе в Нюрнберге будет представлен </w:t>
      </w:r>
      <w:r>
        <w:rPr>
          <w:rFonts w:ascii="Arial" w:hAnsi="Arial" w:cs="Arial"/>
          <w:b/>
          <w:bCs/>
          <w:sz w:val="22"/>
          <w:szCs w:val="22"/>
          <w:lang w:val="ru"/>
        </w:rPr>
        <w:t>Powermat 700</w:t>
      </w:r>
      <w:r>
        <w:rPr>
          <w:rFonts w:ascii="Arial" w:hAnsi="Arial" w:cs="Arial"/>
          <w:sz w:val="22"/>
          <w:szCs w:val="22"/>
          <w:lang w:val="ru"/>
        </w:rPr>
        <w:t xml:space="preserve">, чаще всего продаваемый в мире профилирующий автомат Weinig. Посетители стенда смогут увидеть версию с шестью шпинделями для производства самых разных профилей, а также станок, специально оснащенный с учетом требований при производстве окон. Более высоким пожеланиям к производительности и гибкости соответствует станок </w:t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Powermat 1500 </w:t>
      </w:r>
      <w:r>
        <w:rPr>
          <w:rFonts w:ascii="Arial" w:hAnsi="Arial" w:cs="Arial"/>
          <w:sz w:val="22"/>
          <w:szCs w:val="22"/>
          <w:lang w:val="ru"/>
        </w:rPr>
        <w:t xml:space="preserve">от Weinig. Это решение уже нацелено на требования, предъявляемые в полупромышленном производстве. На выставке Holz-Handwerk будет демонстрироваться автоматизированный Powermat 1500, оснащенный цифровым средством помощи при наладке </w:t>
      </w:r>
      <w:r>
        <w:rPr>
          <w:rFonts w:ascii="Arial" w:hAnsi="Arial" w:cs="Arial"/>
          <w:b/>
          <w:bCs/>
          <w:sz w:val="22"/>
          <w:szCs w:val="22"/>
          <w:lang w:val="ru"/>
        </w:rPr>
        <w:t>SmartTouch</w:t>
      </w:r>
      <w:r>
        <w:rPr>
          <w:rFonts w:ascii="Arial" w:hAnsi="Arial" w:cs="Arial"/>
          <w:sz w:val="22"/>
          <w:szCs w:val="22"/>
          <w:lang w:val="ru"/>
        </w:rPr>
        <w:t xml:space="preserve"> и с интеграцией в систему подготовки к работе </w:t>
      </w:r>
      <w:r>
        <w:rPr>
          <w:rFonts w:ascii="Arial" w:hAnsi="Arial" w:cs="Arial"/>
          <w:b/>
          <w:bCs/>
          <w:sz w:val="22"/>
          <w:szCs w:val="22"/>
          <w:lang w:val="ru"/>
        </w:rPr>
        <w:t>Weinig System Plus</w:t>
      </w:r>
      <w:r>
        <w:rPr>
          <w:rFonts w:ascii="Arial" w:hAnsi="Arial" w:cs="Arial"/>
          <w:sz w:val="22"/>
          <w:szCs w:val="22"/>
          <w:lang w:val="ru"/>
        </w:rPr>
        <w:t xml:space="preserve">.  Это высокоэффективное решение сочетает в себе полностью автоматическую заточку инструментов, измерение деталей и виртуальную наладку строгально-калевочного станка. Конечно же, в Нюрнберге не обойдется без </w:t>
      </w:r>
      <w:r>
        <w:rPr>
          <w:rFonts w:ascii="Arial" w:hAnsi="Arial" w:cs="Arial"/>
          <w:b/>
          <w:bCs/>
          <w:sz w:val="22"/>
          <w:szCs w:val="22"/>
          <w:lang w:val="ru"/>
        </w:rPr>
        <w:t>Cube Plus</w:t>
      </w:r>
      <w:r>
        <w:rPr>
          <w:rFonts w:ascii="Arial" w:hAnsi="Arial" w:cs="Arial"/>
          <w:sz w:val="22"/>
          <w:szCs w:val="22"/>
          <w:lang w:val="ru"/>
        </w:rPr>
        <w:t xml:space="preserve">. Это четырех сторонний строгальный станок с самым простым управлением на </w:t>
      </w:r>
      <w:r>
        <w:rPr>
          <w:rFonts w:ascii="Arial" w:hAnsi="Arial" w:cs="Arial"/>
          <w:sz w:val="22"/>
          <w:szCs w:val="22"/>
          <w:lang w:val="ru"/>
        </w:rPr>
        <w:lastRenderedPageBreak/>
        <w:t>рынке предлагает автоматическое позиционирование согласно данным, введенным на сенсорном экране, и выполняет строгание в 10 раз быстрее, чем фуганок и рейсмус.</w:t>
      </w:r>
    </w:p>
    <w:p w:rsidR="008178B7" w:rsidRPr="004C598E" w:rsidRDefault="008178B7" w:rsidP="00064FB9">
      <w:pPr>
        <w:rPr>
          <w:sz w:val="22"/>
          <w:szCs w:val="22"/>
        </w:rPr>
      </w:pPr>
    </w:p>
    <w:p w:rsidR="00FC0F3D" w:rsidRPr="00FC0F3D" w:rsidRDefault="00FC0F3D" w:rsidP="00FC0F3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  <w:lang w:val="ru"/>
        </w:rPr>
        <w:t>Захватывающий мир окон Weinig</w:t>
      </w:r>
    </w:p>
    <w:p w:rsidR="00FC0F3D" w:rsidRPr="00770FCC" w:rsidRDefault="00FC0F3D" w:rsidP="00FC0F3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ru"/>
        </w:rPr>
        <w:t xml:space="preserve">На выставке в Нюрнберге концерн Weinig подчеркивает свою выдающуюся компетенцию в области производства окон, представляя оборудование в диапазоне от решений начального уровня и до класса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Smart Factory</w:t>
      </w:r>
      <w:r>
        <w:rPr>
          <w:rFonts w:ascii="Arial" w:eastAsia="SimSun" w:hAnsi="Arial" w:cs="Arial"/>
          <w:sz w:val="22"/>
          <w:szCs w:val="22"/>
          <w:lang w:val="ru"/>
        </w:rPr>
        <w:t xml:space="preserve">. На станке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Conturex Compact</w:t>
      </w:r>
      <w:r>
        <w:rPr>
          <w:rFonts w:ascii="Arial" w:eastAsia="SimSun" w:hAnsi="Arial" w:cs="Arial"/>
          <w:sz w:val="22"/>
          <w:szCs w:val="22"/>
          <w:lang w:val="ru"/>
        </w:rPr>
        <w:t xml:space="preserve"> будет впервые показана система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WMC</w:t>
      </w:r>
      <w:r>
        <w:rPr>
          <w:rFonts w:ascii="Arial" w:eastAsia="SimSun" w:hAnsi="Arial" w:cs="Arial"/>
          <w:sz w:val="22"/>
          <w:szCs w:val="22"/>
          <w:lang w:val="ru"/>
        </w:rPr>
        <w:t xml:space="preserve">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(Weinig machine control)</w:t>
      </w:r>
      <w:r>
        <w:rPr>
          <w:rFonts w:ascii="Arial" w:eastAsia="SimSun" w:hAnsi="Arial" w:cs="Arial"/>
          <w:sz w:val="22"/>
          <w:szCs w:val="22"/>
          <w:lang w:val="ru"/>
        </w:rPr>
        <w:t xml:space="preserve">. Благодаря этому особенно комфортному единому для всей группы компаний пользовательскому интерфейсу концерн Weinig задает новые стандарты в обработке и безопасности на производстве уже в нижнем классе оборудования. Большим событием в секторы высокопроизводительного оборудования обещает стать виртуальная прогулка в систему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Weinig Solid WF</w:t>
      </w:r>
      <w:r>
        <w:rPr>
          <w:rFonts w:ascii="Arial" w:eastAsia="SimSun" w:hAnsi="Arial" w:cs="Arial"/>
          <w:sz w:val="22"/>
          <w:szCs w:val="22"/>
          <w:lang w:val="ru"/>
        </w:rPr>
        <w:t xml:space="preserve">. При этом с помощью 3D-очков гости стенда получат возможность увидеть внутреннюю жизнь производственной линии Conturex в максимальной комплектации. Новейшие технологии, комплексное производство и сетевые системы — все это объединяет в себе стандарт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Weinig W 4.0 digital</w:t>
      </w:r>
      <w:r>
        <w:rPr>
          <w:rFonts w:ascii="Arial" w:eastAsia="SimSun" w:hAnsi="Arial" w:cs="Arial"/>
          <w:sz w:val="22"/>
          <w:szCs w:val="22"/>
          <w:lang w:val="ru"/>
        </w:rPr>
        <w:t xml:space="preserve">, получая в итоге сенсационный результат. Индивидуальные впечатления будут вживую демонстрироваться всем зрителям за пределами виртуальной среды. На большой интерес можно надеяться и при демонстрации мобильного приложения </w:t>
      </w:r>
      <w:r>
        <w:rPr>
          <w:rFonts w:ascii="Arial" w:eastAsia="SimSun" w:hAnsi="Arial" w:cs="Arial"/>
          <w:b/>
          <w:bCs/>
          <w:sz w:val="22"/>
          <w:szCs w:val="22"/>
          <w:lang w:val="ru"/>
        </w:rPr>
        <w:t>Weinig Service App</w:t>
      </w:r>
      <w:r>
        <w:rPr>
          <w:rFonts w:ascii="Arial" w:eastAsia="SimSun" w:hAnsi="Arial" w:cs="Arial"/>
          <w:sz w:val="22"/>
          <w:szCs w:val="22"/>
          <w:lang w:val="ru"/>
        </w:rPr>
        <w:t xml:space="preserve">. Его новая версия покажет достижения Weinig в области мониторинга. </w:t>
      </w:r>
    </w:p>
    <w:p w:rsidR="00FC0F3D" w:rsidRDefault="00FC0F3D" w:rsidP="005C1D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F417B" w:rsidRPr="00DF417B" w:rsidRDefault="00DF417B" w:rsidP="005C1D6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Больше эффективности при раскрое для небольших мастерских</w:t>
      </w:r>
    </w:p>
    <w:p w:rsidR="00DF417B" w:rsidRDefault="006A726A" w:rsidP="005C1D6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 области раскроя компетенция Weinig простирается от станков с нижним расположением пилы и высокоскоростных торцовочных линий до сканерных систем и делительных пильных станков. На выставке в Нюрнберге будет демонстрироваться срез всего актуального ассортимента. Особый пункт программы —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автоматическая проходная торцовочная пила </w:t>
      </w:r>
      <w:r>
        <w:rPr>
          <w:rFonts w:ascii="Arial" w:hAnsi="Arial" w:cs="Arial"/>
          <w:b/>
          <w:bCs/>
          <w:sz w:val="22"/>
          <w:szCs w:val="22"/>
          <w:lang w:val="ru"/>
        </w:rPr>
        <w:t>OptiCut S 260</w:t>
      </w:r>
      <w:r>
        <w:rPr>
          <w:rFonts w:ascii="Arial" w:hAnsi="Arial" w:cs="Arial"/>
          <w:sz w:val="22"/>
          <w:szCs w:val="22"/>
          <w:lang w:val="ru"/>
        </w:rPr>
        <w:t xml:space="preserve"> со скоростью подачи до 250 м/мин и распознаванием трех классов качества с помощью камеры. Особенно привлекателен для предпринимателей программный пакет </w:t>
      </w:r>
      <w:r>
        <w:rPr>
          <w:rFonts w:ascii="Arial" w:hAnsi="Arial" w:cs="Arial"/>
          <w:b/>
          <w:bCs/>
          <w:sz w:val="22"/>
          <w:szCs w:val="22"/>
          <w:lang w:val="ru"/>
        </w:rPr>
        <w:t>OptiPal + OptiResult</w:t>
      </w:r>
      <w:r>
        <w:rPr>
          <w:rFonts w:ascii="Arial" w:hAnsi="Arial" w:cs="Arial"/>
          <w:sz w:val="22"/>
          <w:szCs w:val="22"/>
          <w:lang w:val="ru"/>
        </w:rPr>
        <w:t xml:space="preserve">. На демонстрационном рабочем месте показывается, как этот инструмент позволяет организовать эффективный раскрой даже для единичных изделий. Программное обеспечение содержит разнообразные функции, начиная от управления продукцией и спецификациями, регистрации заказов и составления схем раскроя, предварительной оптимизации схем раскроя для максимального использования материала, создания комплектовочных ведомостей и до управления станками с </w:t>
      </w:r>
    </w:p>
    <w:p w:rsidR="000E7810" w:rsidRDefault="00DF417B" w:rsidP="005C1D6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пользовательского интерфейса и нанесения идентификаторов на детали после раскроя. Кроме того, в Нюрнберге будет показана автоматическая система позиционирования </w:t>
      </w:r>
      <w:r>
        <w:rPr>
          <w:rFonts w:ascii="Arial" w:hAnsi="Arial" w:cs="Arial"/>
          <w:b/>
          <w:bCs/>
          <w:sz w:val="22"/>
          <w:szCs w:val="22"/>
          <w:lang w:val="ru"/>
        </w:rPr>
        <w:t>EasyStop</w:t>
      </w:r>
      <w:r>
        <w:rPr>
          <w:rFonts w:ascii="Arial" w:hAnsi="Arial" w:cs="Arial"/>
          <w:sz w:val="22"/>
          <w:szCs w:val="22"/>
          <w:lang w:val="ru"/>
        </w:rPr>
        <w:t xml:space="preserve"> для </w:t>
      </w:r>
      <w:r>
        <w:rPr>
          <w:rFonts w:ascii="Arial" w:hAnsi="Arial" w:cs="Arial"/>
          <w:b/>
          <w:bCs/>
          <w:sz w:val="22"/>
          <w:szCs w:val="22"/>
          <w:lang w:val="ru"/>
        </w:rPr>
        <w:t>OptiCut C-Serie</w:t>
      </w:r>
      <w:r>
        <w:rPr>
          <w:rFonts w:ascii="Arial" w:hAnsi="Arial" w:cs="Arial"/>
          <w:sz w:val="22"/>
          <w:szCs w:val="22"/>
          <w:lang w:val="ru"/>
        </w:rPr>
        <w:t xml:space="preserve">, являющаяся оптимальным решением для начала автоматизации ручных процессов в небольших фирмах. Также возможна интеграция этой системы в уже имеющиеся торцовочные станки. Новинка: лазерная система измерения ширины </w:t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SplitAssist </w:t>
      </w:r>
      <w:r>
        <w:rPr>
          <w:rFonts w:ascii="Arial" w:hAnsi="Arial" w:cs="Arial"/>
          <w:sz w:val="22"/>
          <w:szCs w:val="22"/>
          <w:lang w:val="ru"/>
        </w:rPr>
        <w:t xml:space="preserve">для разделочной ленточной пилы </w:t>
      </w:r>
      <w:r>
        <w:rPr>
          <w:rFonts w:ascii="Arial" w:hAnsi="Arial" w:cs="Arial"/>
          <w:b/>
          <w:bCs/>
          <w:sz w:val="22"/>
          <w:szCs w:val="22"/>
          <w:lang w:val="ru"/>
        </w:rPr>
        <w:t>BKS</w:t>
      </w:r>
      <w:r>
        <w:rPr>
          <w:rFonts w:ascii="Arial" w:hAnsi="Arial" w:cs="Arial"/>
          <w:sz w:val="22"/>
          <w:szCs w:val="22"/>
          <w:lang w:val="ru"/>
        </w:rPr>
        <w:t xml:space="preserve">. Оптимизированный интерфейс упрощает управление. Отлично зарекомендовавший себя станок </w:t>
      </w:r>
      <w:r>
        <w:rPr>
          <w:rFonts w:ascii="Arial" w:hAnsi="Arial" w:cs="Arial"/>
          <w:b/>
          <w:bCs/>
          <w:sz w:val="22"/>
          <w:szCs w:val="22"/>
          <w:lang w:val="ru"/>
        </w:rPr>
        <w:t>FlexiRip 3200</w:t>
      </w:r>
      <w:r>
        <w:rPr>
          <w:rFonts w:ascii="Arial" w:hAnsi="Arial" w:cs="Arial"/>
          <w:sz w:val="22"/>
          <w:szCs w:val="22"/>
          <w:lang w:val="ru"/>
        </w:rPr>
        <w:t xml:space="preserve"> теперь оснащается системой распознавания высоты распила, благодаря чему материал всегда оптимально раскраивается с нужным припуском.</w:t>
      </w:r>
    </w:p>
    <w:p w:rsidR="005C1D67" w:rsidRDefault="005C1D67" w:rsidP="0015422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F417B" w:rsidRPr="00DF417B" w:rsidRDefault="00DF417B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Новый пресс для склеивания с простой укладкой деталей</w:t>
      </w:r>
    </w:p>
    <w:p w:rsidR="00154224" w:rsidRPr="00154224" w:rsidRDefault="00A139CD" w:rsidP="00DF41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Концерн Weinig также готовится представить в Нюрнберге новинку в области склеивания. Пресс </w:t>
      </w:r>
      <w:r>
        <w:rPr>
          <w:rFonts w:ascii="Arial" w:hAnsi="Arial" w:cs="Arial"/>
          <w:b/>
          <w:bCs/>
          <w:sz w:val="22"/>
          <w:szCs w:val="22"/>
          <w:lang w:val="ru"/>
        </w:rPr>
        <w:t>ProfiPress L B</w:t>
      </w:r>
      <w:r>
        <w:rPr>
          <w:rFonts w:ascii="Arial" w:hAnsi="Arial" w:cs="Arial"/>
          <w:sz w:val="22"/>
          <w:szCs w:val="22"/>
          <w:lang w:val="ru"/>
        </w:rPr>
        <w:t xml:space="preserve"> сочетает в себе все ноу-хау Weinig в сфере высокочастотного склеивания и прессового оборудования и значительно упрощает производство оконного бруса, балок и щитов. Особенно большие усилия, воздействующие как сбоку, так и сверху, гарантируют великолепные клеевые швы.  </w:t>
      </w:r>
    </w:p>
    <w:p w:rsidR="006A726A" w:rsidRPr="006A726A" w:rsidRDefault="006A726A" w:rsidP="00064FB9">
      <w:pPr>
        <w:rPr>
          <w:rFonts w:ascii="Arial" w:hAnsi="Arial" w:cs="Arial"/>
        </w:rPr>
      </w:pPr>
    </w:p>
    <w:p w:rsidR="00BE0928" w:rsidRDefault="00BE0928">
      <w:pPr>
        <w:rPr>
          <w:rFonts w:ascii="Arial" w:hAnsi="Arial" w:cs="Arial"/>
          <w:b/>
          <w:bCs/>
          <w:sz w:val="22"/>
          <w:szCs w:val="22"/>
          <w:lang w:val="ru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br w:type="page"/>
      </w:r>
    </w:p>
    <w:p w:rsidR="006E66FB" w:rsidRDefault="001A16CC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lastRenderedPageBreak/>
        <w:t>Nextec — революция для небольших предприятий</w:t>
      </w:r>
    </w:p>
    <w:p w:rsidR="006E66FB" w:rsidRDefault="001A16CC" w:rsidP="00DF41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Впервые в Нюрнберге — один из выдающихся экспонатов Weinig, новая </w:t>
      </w:r>
      <w:r>
        <w:rPr>
          <w:rFonts w:ascii="Arial" w:hAnsi="Arial" w:cs="Arial"/>
          <w:b/>
          <w:bCs/>
          <w:sz w:val="22"/>
          <w:szCs w:val="22"/>
          <w:lang w:val="ru"/>
        </w:rPr>
        <w:t>технология Nextec</w:t>
      </w:r>
      <w:r>
        <w:rPr>
          <w:rFonts w:ascii="Arial" w:hAnsi="Arial" w:cs="Arial"/>
          <w:sz w:val="22"/>
          <w:szCs w:val="22"/>
          <w:lang w:val="ru"/>
        </w:rPr>
        <w:t xml:space="preserve"> от Holz-Her, специалиста по обработке плитных материалов в группе компаний Weinig. Nextec полностью изменяет принципы работы столярных мастерских, подготавливая их к вызовам будущего. В данном случае речь идет о комплексном решении для создания мебели с индивидуальным и современным дизайном, ее эффективного производства, а также успешной продажи. Nextec позволяет изготавливать индивидуальную мебель в рамках всего лишь трех рабочих этапов. Различные модели этой серии, представленные на рынке, могут дополняться разнообразными компонентами для автоматизации. На выставке Holz-Handwerk будут демонстрироваться два варианта: </w:t>
      </w:r>
      <w:r>
        <w:rPr>
          <w:rFonts w:ascii="Arial" w:hAnsi="Arial" w:cs="Arial"/>
          <w:b/>
          <w:bCs/>
          <w:sz w:val="22"/>
          <w:szCs w:val="22"/>
          <w:lang w:val="ru"/>
        </w:rPr>
        <w:t>Nextec 7707 и Nextec 7735 lift</w:t>
      </w:r>
      <w:r>
        <w:rPr>
          <w:rFonts w:ascii="Arial" w:hAnsi="Arial" w:cs="Arial"/>
          <w:sz w:val="22"/>
          <w:szCs w:val="22"/>
          <w:lang w:val="ru"/>
        </w:rPr>
        <w:t>. Последняя модель имеет 5 осей и оснащена подъемным столом. Благодаря 5-осевой головке можно обрабатывать все углы и усовые соединения с точностью ЧПУ. Высота обработки до 300 мм, доступная на этом станке, открывает массу возможностей применения.</w:t>
      </w:r>
    </w:p>
    <w:p w:rsidR="00D1581B" w:rsidRDefault="00D1581B" w:rsidP="006E66FB">
      <w:pPr>
        <w:spacing w:line="360" w:lineRule="auto"/>
        <w:rPr>
          <w:rFonts w:ascii="Arial" w:hAnsi="Arial" w:cs="Arial"/>
          <w:sz w:val="22"/>
          <w:szCs w:val="22"/>
        </w:rPr>
      </w:pPr>
    </w:p>
    <w:p w:rsidR="00D1581B" w:rsidRPr="006E66FB" w:rsidRDefault="008D53B3" w:rsidP="006E66F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Помимо перспективного Nextec компания Holz-Her также покажет на стенде Weinig еще тринадцать других станков. К ним относятся как решения с ЧПУ, так и кромкооблицовочные станки, в которых применяется технология нулевого шва от Holz-Her. Последние представлены в Нюрнберге станками </w:t>
      </w:r>
      <w:r>
        <w:rPr>
          <w:rFonts w:ascii="Arial" w:hAnsi="Arial" w:cs="Arial"/>
          <w:b/>
          <w:bCs/>
          <w:sz w:val="22"/>
          <w:szCs w:val="22"/>
          <w:lang w:val="ru"/>
        </w:rPr>
        <w:t>серии Lumina</w:t>
      </w:r>
      <w:r>
        <w:rPr>
          <w:rFonts w:ascii="Arial" w:hAnsi="Arial" w:cs="Arial"/>
          <w:sz w:val="22"/>
          <w:szCs w:val="22"/>
          <w:lang w:val="ru"/>
        </w:rPr>
        <w:t xml:space="preserve">, оснащенными </w:t>
      </w:r>
      <w:r>
        <w:rPr>
          <w:rFonts w:ascii="Arial" w:hAnsi="Arial" w:cs="Arial"/>
          <w:b/>
          <w:bCs/>
          <w:sz w:val="22"/>
          <w:szCs w:val="22"/>
          <w:lang w:val="ru"/>
        </w:rPr>
        <w:t>системой нанесения клея Glu Jet</w:t>
      </w:r>
      <w:r>
        <w:rPr>
          <w:rFonts w:ascii="Arial" w:hAnsi="Arial" w:cs="Arial"/>
          <w:sz w:val="22"/>
          <w:szCs w:val="22"/>
          <w:lang w:val="ru"/>
        </w:rPr>
        <w:t xml:space="preserve"> для серийного использования полиуретанового клея, а также модуля для лазерных кромок </w:t>
      </w:r>
      <w:r>
        <w:rPr>
          <w:rFonts w:ascii="Arial" w:hAnsi="Arial" w:cs="Arial"/>
          <w:b/>
          <w:bCs/>
          <w:sz w:val="22"/>
          <w:szCs w:val="22"/>
          <w:lang w:val="ru"/>
        </w:rPr>
        <w:t>Ltronic</w:t>
      </w:r>
      <w:r>
        <w:rPr>
          <w:rFonts w:ascii="Arial" w:hAnsi="Arial" w:cs="Arial"/>
          <w:sz w:val="22"/>
          <w:szCs w:val="22"/>
          <w:lang w:val="ru"/>
        </w:rPr>
        <w:t xml:space="preserve">, что позволяет получить полностью интегрированное решение для работы с лазерными кромками. Ассортимент Holz-Her дополняется форматно-раскроечными станками, показывающими еще одну сферу работы этой компании. В рамках Holz-Handwerk Holz-Her продемонстрирует, как в комбинации с интеллектуальным складом плитных материалов и погрузочно-разгрузочной системой </w:t>
      </w:r>
      <w:r>
        <w:rPr>
          <w:rFonts w:ascii="Arial" w:hAnsi="Arial" w:cs="Arial"/>
          <w:b/>
          <w:bCs/>
          <w:sz w:val="22"/>
          <w:szCs w:val="22"/>
          <w:lang w:val="ru"/>
        </w:rPr>
        <w:t>Store-Master</w:t>
      </w:r>
      <w:r>
        <w:rPr>
          <w:rFonts w:ascii="Arial" w:hAnsi="Arial" w:cs="Arial"/>
          <w:sz w:val="22"/>
          <w:szCs w:val="22"/>
          <w:lang w:val="ru"/>
        </w:rPr>
        <w:t xml:space="preserve"> можно получить цех будущего, подходящий с точки зрения рентабельности для предприятий любого размера. </w:t>
      </w:r>
    </w:p>
    <w:p w:rsidR="00EA46BE" w:rsidRDefault="00EA46BE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E577BB" w:rsidRDefault="00E577B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Фотографии: </w:t>
      </w:r>
    </w:p>
    <w:p w:rsidR="00F95BEC" w:rsidRDefault="00A76704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Фотографии в печатном качестве можно загрузить с веб-сайта Weinig по адресу http://www.weinig.com/de/weinig-gruppe/presse-portal/. </w:t>
      </w:r>
    </w:p>
    <w:p w:rsidR="00FC0F3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FC0F3D" w:rsidRPr="00D94BC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C0F3D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1B" w:rsidRDefault="009A021B">
      <w:r>
        <w:separator/>
      </w:r>
    </w:p>
  </w:endnote>
  <w:endnote w:type="continuationSeparator" w:id="0">
    <w:p w:rsidR="009A021B" w:rsidRDefault="009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F0" w:rsidRDefault="00BE0928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3A33F0" w:rsidRDefault="003A33F0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3A33F0" w:rsidRDefault="003A33F0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3A33F0" w:rsidRDefault="003A33F0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3A33F0" w:rsidRDefault="003A33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1B" w:rsidRDefault="009A021B">
      <w:r>
        <w:separator/>
      </w:r>
    </w:p>
  </w:footnote>
  <w:footnote w:type="continuationSeparator" w:id="0">
    <w:p w:rsidR="009A021B" w:rsidRDefault="009A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F0" w:rsidRDefault="00BE092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630E3D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.25pt;height:3.25pt" o:bullet="t">
        <v:imagedata r:id="rId1" o:title=""/>
      </v:shape>
    </w:pict>
  </w:numPicBullet>
  <w:numPicBullet w:numPicBulletId="1">
    <w:pict>
      <v:shape id="_x0000_i1048" type="#_x0000_t75" style="width:3.25pt;height:3.25pt" o:bullet="t">
        <v:imagedata r:id="rId2" o:title=""/>
      </v:shape>
    </w:pict>
  </w:numPicBullet>
  <w:numPicBullet w:numPicBulletId="2">
    <w:pict>
      <v:shape id="_x0000_i1049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7B52"/>
    <w:rsid w:val="00017F0A"/>
    <w:rsid w:val="00020780"/>
    <w:rsid w:val="000228BF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2A88"/>
    <w:rsid w:val="00083E7D"/>
    <w:rsid w:val="00084E3B"/>
    <w:rsid w:val="0008775D"/>
    <w:rsid w:val="00091151"/>
    <w:rsid w:val="0009434A"/>
    <w:rsid w:val="000A19AD"/>
    <w:rsid w:val="000A2B75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D18B2"/>
    <w:rsid w:val="000D3FD3"/>
    <w:rsid w:val="000D4841"/>
    <w:rsid w:val="000D5FED"/>
    <w:rsid w:val="000E7810"/>
    <w:rsid w:val="000F0F88"/>
    <w:rsid w:val="000F543E"/>
    <w:rsid w:val="000F6783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17491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6CF7"/>
    <w:rsid w:val="003279AA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7FA6"/>
    <w:rsid w:val="003605C8"/>
    <w:rsid w:val="003608BE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7282"/>
    <w:rsid w:val="003D207A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92670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29FF"/>
    <w:rsid w:val="00677B8C"/>
    <w:rsid w:val="0069019E"/>
    <w:rsid w:val="00691476"/>
    <w:rsid w:val="00694330"/>
    <w:rsid w:val="00696279"/>
    <w:rsid w:val="006A1416"/>
    <w:rsid w:val="006A21D1"/>
    <w:rsid w:val="006A3AC6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66FB"/>
    <w:rsid w:val="006F07EF"/>
    <w:rsid w:val="006F1C4E"/>
    <w:rsid w:val="006F1CC4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4601"/>
    <w:rsid w:val="00745FD4"/>
    <w:rsid w:val="0074639A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B3534"/>
    <w:rsid w:val="007B3734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178B7"/>
    <w:rsid w:val="008213F3"/>
    <w:rsid w:val="008215CE"/>
    <w:rsid w:val="00822295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62104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0149"/>
    <w:rsid w:val="00A00CBA"/>
    <w:rsid w:val="00A06DFB"/>
    <w:rsid w:val="00A139CD"/>
    <w:rsid w:val="00A17CAD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A3DFD"/>
    <w:rsid w:val="00AA6361"/>
    <w:rsid w:val="00AA771C"/>
    <w:rsid w:val="00AB12EC"/>
    <w:rsid w:val="00AB2F1E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B124D"/>
    <w:rsid w:val="00BB2F2F"/>
    <w:rsid w:val="00BB2FC4"/>
    <w:rsid w:val="00BB691D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E0928"/>
    <w:rsid w:val="00BF0964"/>
    <w:rsid w:val="00BF3117"/>
    <w:rsid w:val="00BF467A"/>
    <w:rsid w:val="00C007ED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46BE"/>
    <w:rsid w:val="00EA6588"/>
    <w:rsid w:val="00EA7B1B"/>
    <w:rsid w:val="00EB26BE"/>
    <w:rsid w:val="00EB35D4"/>
    <w:rsid w:val="00EB4F2B"/>
    <w:rsid w:val="00EB54E4"/>
    <w:rsid w:val="00EB5928"/>
    <w:rsid w:val="00EC0A0F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07296079-13F0-44DC-89FE-5D6BA7EB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8DEE0-C45E-45DC-96FD-6F79C8BB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6</Pages>
  <Words>1180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2017-02-09T18:03:00Z</cp:lastPrinted>
  <dcterms:created xsi:type="dcterms:W3CDTF">2018-01-15T15:25:00Z</dcterms:created>
  <dcterms:modified xsi:type="dcterms:W3CDTF">2018-01-18T16:40:00Z</dcterms:modified>
</cp:coreProperties>
</file>