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4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      +49 (0)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73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November</w:t>
                  </w:r>
                  <w:r>
                    <w:rPr>
                      <w:rFonts w:ascii="Arial" w:hAnsi="Arial" w:cs="Arial"/>
                      <w:b/>
                      <w:bCs/>
                      <w:color w:val="FF0000"/>
                      <w:sz w:val="16"/>
                      <w:lang w:val="en-US"/>
                    </w:rPr>
                    <w:t xml:space="preserve"> </w:t>
                  </w:r>
                  <w:r>
                    <w:rPr>
                      <w:rFonts w:ascii="Arial" w:hAnsi="Arial" w:cs="Arial"/>
                      <w:b/>
                      <w:bCs/>
                      <w:sz w:val="16"/>
                      <w:lang w:val="en-US"/>
                    </w:rPr>
                    <w:t>2014</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740859" w:rsidRPr="00EF247C" w:rsidRDefault="00740859" w:rsidP="00457F3D">
      <w:pPr>
        <w:tabs>
          <w:tab w:val="left" w:pos="6946"/>
        </w:tabs>
        <w:spacing w:line="360" w:lineRule="auto"/>
        <w:ind w:right="-1"/>
        <w:jc w:val="both"/>
        <w:rPr>
          <w:rFonts w:ascii="Arial" w:hAnsi="Arial" w:cs="Arial"/>
          <w:b/>
          <w:sz w:val="32"/>
          <w:szCs w:val="32"/>
        </w:rPr>
      </w:pPr>
      <w:r>
        <w:rPr>
          <w:rFonts w:ascii="Arial" w:hAnsi="Arial" w:cs="Arial"/>
          <w:b/>
          <w:bCs/>
          <w:sz w:val="32"/>
          <w:szCs w:val="32"/>
          <w:lang w:val="en-US"/>
        </w:rPr>
        <w:t>WEINIG ASIA: New location in Singapore</w:t>
      </w:r>
    </w:p>
    <w:p w:rsidR="00C5159F" w:rsidRPr="00EF247C" w:rsidRDefault="00E87C7D" w:rsidP="00740859">
      <w:pPr>
        <w:spacing w:line="360" w:lineRule="auto"/>
        <w:ind w:right="62"/>
        <w:jc w:val="both"/>
        <w:rPr>
          <w:rFonts w:ascii="Arial" w:hAnsi="Arial" w:cs="Arial"/>
          <w:sz w:val="22"/>
          <w:szCs w:val="22"/>
        </w:rPr>
      </w:pPr>
      <w:r>
        <w:rPr>
          <w:rFonts w:ascii="Arial" w:hAnsi="Arial" w:cs="Arial"/>
          <w:sz w:val="22"/>
          <w:szCs w:val="22"/>
          <w:lang w:val="en-US"/>
        </w:rPr>
        <w:t xml:space="preserve">The Weinig Group has moved even closer to its customers in South-East Asia. Following the move to Tampines Biz-Hub in Singapore, the new headquarters of Weinig Asia is much more central than previously. The new location of the world market leader for machines and systems in solid wood processing and panel processing is easily accessible for customers, close to the Pan Island Expressway and in the immediate vicinity of Changi Airport. This makes it straightforward for business people from all over Asia to visit Weinig and learn about state of the art technology in planing, profiling, cutting or CNC processing. As a complete provider, the Weinig Group covers the entire value chain in solid wood processing as well as extensive areas of the panel processing sector. </w:t>
      </w:r>
    </w:p>
    <w:p w:rsidR="00C5159F" w:rsidRPr="00EF247C" w:rsidRDefault="00C5159F" w:rsidP="00740859">
      <w:pPr>
        <w:spacing w:line="360" w:lineRule="auto"/>
        <w:ind w:right="62"/>
        <w:jc w:val="both"/>
        <w:rPr>
          <w:rFonts w:ascii="Arial" w:hAnsi="Arial" w:cs="Arial"/>
          <w:sz w:val="22"/>
          <w:szCs w:val="22"/>
        </w:rPr>
      </w:pPr>
    </w:p>
    <w:p w:rsidR="00740859" w:rsidRPr="00EF247C" w:rsidRDefault="00286E86" w:rsidP="00740859">
      <w:pPr>
        <w:spacing w:line="360" w:lineRule="auto"/>
        <w:ind w:right="62"/>
        <w:jc w:val="both"/>
        <w:rPr>
          <w:rFonts w:ascii="Arial" w:hAnsi="Arial" w:cs="Arial"/>
          <w:sz w:val="22"/>
          <w:szCs w:val="22"/>
        </w:rPr>
      </w:pPr>
      <w:r>
        <w:rPr>
          <w:rFonts w:ascii="Arial" w:hAnsi="Arial" w:cs="Arial"/>
          <w:sz w:val="22"/>
          <w:szCs w:val="22"/>
          <w:lang w:val="en-US"/>
        </w:rPr>
        <w:t xml:space="preserve">At the new and inviting offices, customers can learn all about innovative, profitable technologies as well as the high levels of service and comprehensive service offering of the Weinig Group. The extended showroom is specially set up for the booming panel product in Asia. Holz-Her, the panel processing specialist within the Weinig Group with a range of globally successful products, is therefore particularly well represented. Managing Director Gero Bauer is positive about the Weinig Asia move: "In the strategic relocation and deciding on a new sales and service headquarters, we have taken an important step to providing even more professional support to our customers and </w:t>
      </w:r>
      <w:r>
        <w:rPr>
          <w:rFonts w:ascii="Arial" w:hAnsi="Arial" w:cs="Arial"/>
          <w:sz w:val="22"/>
          <w:szCs w:val="22"/>
          <w:lang w:val="en-US"/>
        </w:rPr>
        <w:lastRenderedPageBreak/>
        <w:t>differentiating ourselves from the competition." How to contact Weinig Asia:</w:t>
      </w:r>
    </w:p>
    <w:p w:rsidR="00457F3D" w:rsidRDefault="00457F3D" w:rsidP="00740859">
      <w:pPr>
        <w:spacing w:line="360" w:lineRule="auto"/>
        <w:ind w:right="62"/>
        <w:jc w:val="both"/>
        <w:rPr>
          <w:rFonts w:ascii="Arial" w:hAnsi="Arial" w:cs="Arial"/>
          <w:sz w:val="22"/>
          <w:szCs w:val="22"/>
        </w:rPr>
      </w:pPr>
    </w:p>
    <w:p w:rsidR="00457F3D" w:rsidRPr="00457F3D" w:rsidRDefault="00457F3D" w:rsidP="00457F3D">
      <w:pPr>
        <w:rPr>
          <w:rFonts w:ascii="Arial" w:hAnsi="Arial" w:cs="Arial"/>
          <w:bCs/>
          <w:sz w:val="22"/>
          <w:szCs w:val="22"/>
        </w:rPr>
      </w:pPr>
      <w:r>
        <w:rPr>
          <w:rFonts w:ascii="Arial" w:hAnsi="Arial" w:cs="Arial"/>
          <w:sz w:val="22"/>
          <w:szCs w:val="22"/>
          <w:lang w:val="en-US"/>
        </w:rPr>
        <w:t>Michael Weinig Asia Pte. Ltd.</w:t>
      </w:r>
    </w:p>
    <w:p w:rsidR="00457F3D" w:rsidRPr="00457F3D" w:rsidRDefault="00457F3D" w:rsidP="00457F3D">
      <w:pPr>
        <w:rPr>
          <w:rFonts w:ascii="Arial" w:hAnsi="Arial" w:cs="Arial"/>
          <w:bCs/>
          <w:sz w:val="22"/>
          <w:szCs w:val="22"/>
        </w:rPr>
      </w:pPr>
      <w:r>
        <w:rPr>
          <w:rFonts w:ascii="Arial" w:hAnsi="Arial" w:cs="Arial"/>
          <w:sz w:val="22"/>
          <w:szCs w:val="22"/>
          <w:lang w:val="en-US"/>
        </w:rPr>
        <w:t>11 Tampines Street 92</w:t>
      </w:r>
    </w:p>
    <w:p w:rsidR="00457F3D" w:rsidRPr="00457F3D" w:rsidRDefault="00457F3D" w:rsidP="00457F3D">
      <w:pPr>
        <w:rPr>
          <w:rFonts w:ascii="Arial" w:hAnsi="Arial" w:cs="Arial"/>
          <w:bCs/>
          <w:sz w:val="22"/>
          <w:szCs w:val="22"/>
        </w:rPr>
      </w:pPr>
      <w:r>
        <w:rPr>
          <w:rFonts w:ascii="Arial" w:hAnsi="Arial" w:cs="Arial"/>
          <w:sz w:val="22"/>
          <w:szCs w:val="22"/>
          <w:lang w:val="en-US"/>
        </w:rPr>
        <w:t>Tampines Biz-Hub # 04 – 08</w:t>
      </w:r>
    </w:p>
    <w:p w:rsidR="00457F3D" w:rsidRPr="00457F3D" w:rsidRDefault="00457F3D" w:rsidP="00457F3D">
      <w:pPr>
        <w:rPr>
          <w:rFonts w:ascii="Arial" w:hAnsi="Arial" w:cs="Arial"/>
          <w:bCs/>
          <w:sz w:val="22"/>
          <w:szCs w:val="22"/>
        </w:rPr>
      </w:pPr>
      <w:r>
        <w:rPr>
          <w:rFonts w:ascii="Arial" w:hAnsi="Arial" w:cs="Arial"/>
          <w:sz w:val="22"/>
          <w:szCs w:val="22"/>
          <w:lang w:val="en-US"/>
        </w:rPr>
        <w:t>Singapore 528872</w:t>
      </w:r>
    </w:p>
    <w:p w:rsidR="00457F3D" w:rsidRPr="00457F3D" w:rsidRDefault="00457F3D" w:rsidP="00457F3D">
      <w:pPr>
        <w:rPr>
          <w:rFonts w:ascii="Arial" w:hAnsi="Arial" w:cs="Arial"/>
          <w:bCs/>
          <w:sz w:val="22"/>
          <w:szCs w:val="22"/>
        </w:rPr>
      </w:pPr>
    </w:p>
    <w:p w:rsidR="00457F3D" w:rsidRPr="00457F3D" w:rsidRDefault="00457F3D" w:rsidP="00457F3D">
      <w:pPr>
        <w:rPr>
          <w:rFonts w:ascii="Arial" w:hAnsi="Arial" w:cs="Arial"/>
          <w:bCs/>
          <w:sz w:val="22"/>
          <w:szCs w:val="22"/>
        </w:rPr>
      </w:pPr>
      <w:r>
        <w:rPr>
          <w:rFonts w:ascii="Arial" w:hAnsi="Arial" w:cs="Arial"/>
          <w:sz w:val="22"/>
          <w:szCs w:val="22"/>
          <w:lang w:val="en-US"/>
        </w:rPr>
        <w:t>Tel. +65 6758 5178</w:t>
      </w:r>
    </w:p>
    <w:p w:rsidR="00457F3D" w:rsidRPr="00457F3D" w:rsidRDefault="00457F3D" w:rsidP="00457F3D">
      <w:pPr>
        <w:rPr>
          <w:rFonts w:ascii="Arial" w:hAnsi="Arial" w:cs="Arial"/>
          <w:bCs/>
          <w:sz w:val="22"/>
          <w:szCs w:val="22"/>
        </w:rPr>
      </w:pPr>
      <w:r>
        <w:rPr>
          <w:rFonts w:ascii="Arial" w:hAnsi="Arial" w:cs="Arial"/>
          <w:sz w:val="22"/>
          <w:szCs w:val="22"/>
          <w:lang w:val="en-US"/>
        </w:rPr>
        <w:t>Fax. +65 6758 4691</w:t>
      </w:r>
    </w:p>
    <w:p w:rsidR="00457F3D" w:rsidRPr="00457F3D" w:rsidRDefault="00C43DEC" w:rsidP="00457F3D">
      <w:pPr>
        <w:rPr>
          <w:rFonts w:ascii="Arial" w:hAnsi="Arial" w:cs="Arial"/>
          <w:bCs/>
          <w:sz w:val="22"/>
          <w:szCs w:val="22"/>
        </w:rPr>
      </w:pPr>
      <w:hyperlink r:id="rId8" w:history="1">
        <w:r w:rsidR="00D93CE2">
          <w:rPr>
            <w:rStyle w:val="Hyperlink"/>
            <w:rFonts w:ascii="Arial" w:hAnsi="Arial" w:cs="Arial"/>
            <w:sz w:val="22"/>
            <w:szCs w:val="22"/>
            <w:lang w:val="en-US"/>
          </w:rPr>
          <w:t>info@weinigasia.com</w:t>
        </w:r>
      </w:hyperlink>
    </w:p>
    <w:p w:rsidR="00457F3D" w:rsidRPr="00457F3D" w:rsidRDefault="00C43DEC" w:rsidP="00457F3D">
      <w:pPr>
        <w:rPr>
          <w:rFonts w:ascii="Arial" w:hAnsi="Arial" w:cs="Arial"/>
          <w:bCs/>
          <w:sz w:val="22"/>
          <w:szCs w:val="22"/>
        </w:rPr>
      </w:pPr>
      <w:hyperlink r:id="rId9" w:history="1">
        <w:r w:rsidR="00D93CE2">
          <w:rPr>
            <w:rStyle w:val="Hyperlink"/>
            <w:rFonts w:ascii="Arial" w:hAnsi="Arial" w:cs="Arial"/>
            <w:sz w:val="22"/>
            <w:szCs w:val="22"/>
            <w:lang w:val="en-US"/>
          </w:rPr>
          <w:t>www.weinigasia.com</w:t>
        </w:r>
      </w:hyperlink>
    </w:p>
    <w:p w:rsidR="00457F3D" w:rsidRPr="00457F3D" w:rsidRDefault="00457F3D" w:rsidP="00457F3D">
      <w:pPr>
        <w:rPr>
          <w:rFonts w:ascii="Arial" w:hAnsi="Arial" w:cs="Arial"/>
          <w:sz w:val="22"/>
          <w:szCs w:val="22"/>
        </w:rPr>
      </w:pPr>
    </w:p>
    <w:p w:rsidR="00457F3D" w:rsidRPr="00457F3D" w:rsidRDefault="00457F3D" w:rsidP="00457F3D">
      <w:pPr>
        <w:rPr>
          <w:rFonts w:ascii="Arial" w:hAnsi="Arial" w:cs="Arial"/>
          <w:bCs/>
          <w:sz w:val="22"/>
          <w:szCs w:val="22"/>
        </w:rPr>
      </w:pPr>
    </w:p>
    <w:p w:rsidR="00457F3D" w:rsidRPr="00457F3D" w:rsidRDefault="00457F3D" w:rsidP="00457F3D">
      <w:pPr>
        <w:rPr>
          <w:rFonts w:ascii="Arial" w:hAnsi="Arial" w:cs="Arial"/>
          <w:bCs/>
          <w:sz w:val="22"/>
          <w:szCs w:val="22"/>
        </w:rPr>
      </w:pPr>
      <w:r>
        <w:rPr>
          <w:rFonts w:ascii="Arial" w:hAnsi="Arial" w:cs="Arial"/>
          <w:sz w:val="22"/>
          <w:szCs w:val="22"/>
          <w:lang w:val="en-US"/>
        </w:rPr>
        <w:t>Service hotlines:</w:t>
      </w:r>
    </w:p>
    <w:p w:rsidR="00457F3D" w:rsidRPr="00457F3D" w:rsidRDefault="00457F3D" w:rsidP="00457F3D">
      <w:pPr>
        <w:rPr>
          <w:rFonts w:ascii="Arial" w:hAnsi="Arial" w:cs="Arial"/>
          <w:bCs/>
          <w:sz w:val="22"/>
          <w:szCs w:val="22"/>
        </w:rPr>
      </w:pPr>
      <w:r>
        <w:rPr>
          <w:rFonts w:ascii="Arial" w:hAnsi="Arial" w:cs="Arial"/>
          <w:sz w:val="22"/>
          <w:szCs w:val="22"/>
          <w:lang w:val="en-US"/>
        </w:rPr>
        <w:t>Tel. +65 6758 4675</w:t>
      </w:r>
    </w:p>
    <w:p w:rsidR="00457F3D" w:rsidRPr="00457F3D" w:rsidRDefault="00457F3D" w:rsidP="00457F3D">
      <w:pPr>
        <w:rPr>
          <w:rFonts w:ascii="Arial" w:hAnsi="Arial" w:cs="Arial"/>
          <w:bCs/>
          <w:sz w:val="22"/>
          <w:szCs w:val="22"/>
        </w:rPr>
      </w:pPr>
      <w:r>
        <w:rPr>
          <w:rFonts w:ascii="Arial" w:hAnsi="Arial" w:cs="Arial"/>
          <w:sz w:val="22"/>
          <w:szCs w:val="22"/>
          <w:lang w:val="en-US"/>
        </w:rPr>
        <w:t>Fax. +65 6754 2703</w:t>
      </w:r>
    </w:p>
    <w:p w:rsidR="00457F3D" w:rsidRDefault="00457F3D" w:rsidP="00740859">
      <w:pPr>
        <w:spacing w:line="360" w:lineRule="auto"/>
        <w:ind w:right="62"/>
        <w:jc w:val="both"/>
        <w:rPr>
          <w:rFonts w:ascii="Arial" w:hAnsi="Arial" w:cs="Arial"/>
          <w:sz w:val="22"/>
          <w:szCs w:val="22"/>
        </w:rPr>
      </w:pPr>
    </w:p>
    <w:p w:rsidR="001C2C6F" w:rsidRPr="00740859" w:rsidRDefault="001C2C6F" w:rsidP="00740859">
      <w:pPr>
        <w:autoSpaceDE w:val="0"/>
        <w:autoSpaceDN w:val="0"/>
        <w:adjustRightInd w:val="0"/>
        <w:spacing w:line="360" w:lineRule="auto"/>
        <w:ind w:right="-1"/>
        <w:jc w:val="both"/>
        <w:rPr>
          <w:rFonts w:ascii="Arial" w:eastAsia="SimSun" w:hAnsi="Arial" w:cs="Arial"/>
          <w:color w:val="000000"/>
          <w:sz w:val="22"/>
          <w:szCs w:val="22"/>
        </w:rPr>
      </w:pPr>
    </w:p>
    <w:p w:rsidR="001C2C6F" w:rsidRPr="00740859" w:rsidRDefault="001C2C6F" w:rsidP="00740859">
      <w:pPr>
        <w:autoSpaceDE w:val="0"/>
        <w:autoSpaceDN w:val="0"/>
        <w:adjustRightInd w:val="0"/>
        <w:spacing w:line="360" w:lineRule="auto"/>
        <w:ind w:right="-1"/>
        <w:rPr>
          <w:rFonts w:ascii="Arial" w:eastAsia="SimSun" w:hAnsi="Arial" w:cs="Arial"/>
          <w:color w:val="000000"/>
          <w:sz w:val="22"/>
          <w:szCs w:val="22"/>
        </w:rPr>
      </w:pPr>
      <w:r>
        <w:rPr>
          <w:rFonts w:ascii="Arial" w:eastAsia="SimSun" w:hAnsi="Arial" w:cs="Arial"/>
          <w:color w:val="000000"/>
          <w:sz w:val="22"/>
          <w:szCs w:val="22"/>
          <w:lang w:val="en-US"/>
        </w:rPr>
        <w:t>Photo:</w:t>
      </w:r>
    </w:p>
    <w:p w:rsidR="008215CE" w:rsidRDefault="000F2C03" w:rsidP="00740859">
      <w:pPr>
        <w:autoSpaceDE w:val="0"/>
        <w:autoSpaceDN w:val="0"/>
        <w:adjustRightInd w:val="0"/>
        <w:spacing w:line="360" w:lineRule="auto"/>
        <w:ind w:right="-1"/>
        <w:rPr>
          <w:rFonts w:ascii="Arial" w:eastAsia="SimSun" w:hAnsi="Arial" w:cs="Arial"/>
          <w:color w:val="000000"/>
          <w:sz w:val="22"/>
          <w:szCs w:val="22"/>
        </w:rPr>
      </w:pPr>
      <w:r>
        <w:rPr>
          <w:rFonts w:ascii="Arial" w:eastAsia="SimSun" w:hAnsi="Arial" w:cs="Arial"/>
          <w:color w:val="000000"/>
          <w:sz w:val="22"/>
          <w:szCs w:val="22"/>
          <w:lang w:val="en-US"/>
        </w:rPr>
        <w:t>Cutting-edge techno</w:t>
      </w:r>
      <w:bookmarkStart w:id="0" w:name="_GoBack"/>
      <w:bookmarkEnd w:id="0"/>
      <w:r>
        <w:rPr>
          <w:rFonts w:ascii="Arial" w:eastAsia="SimSun" w:hAnsi="Arial" w:cs="Arial"/>
          <w:color w:val="000000"/>
          <w:sz w:val="22"/>
          <w:szCs w:val="22"/>
          <w:lang w:val="en-US"/>
        </w:rPr>
        <w:t xml:space="preserve">logy within reach: The new Weinig Asia headquarters in Singapore. </w:t>
      </w:r>
    </w:p>
    <w:p w:rsidR="00F95BEC" w:rsidRPr="00740859" w:rsidRDefault="00F95BEC" w:rsidP="00740859">
      <w:pPr>
        <w:spacing w:line="360" w:lineRule="auto"/>
        <w:jc w:val="both"/>
        <w:rPr>
          <w:rFonts w:ascii="Arial" w:hAnsi="Arial" w:cs="Arial"/>
          <w:sz w:val="32"/>
          <w:szCs w:val="32"/>
        </w:rPr>
      </w:pPr>
    </w:p>
    <w:sectPr w:rsidR="00F95BEC" w:rsidRPr="00740859" w:rsidSect="00825873">
      <w:headerReference w:type="default" r:id="rId10"/>
      <w:footerReference w:type="default" r:id="rId11"/>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D0" w:rsidRDefault="002911D0">
      <w:r>
        <w:separator/>
      </w:r>
    </w:p>
  </w:endnote>
  <w:endnote w:type="continuationSeparator" w:id="0">
    <w:p w:rsidR="002911D0" w:rsidRDefault="0029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43DEC">
    <w:pPr>
      <w:pStyle w:val="Fuzeile"/>
    </w:pPr>
    <w:r>
      <w:rPr>
        <w:noProof/>
        <w:lang w:val="en-US"/>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D0" w:rsidRDefault="002911D0">
      <w:r>
        <w:separator/>
      </w:r>
    </w:p>
  </w:footnote>
  <w:footnote w:type="continuationSeparator" w:id="0">
    <w:p w:rsidR="002911D0" w:rsidRDefault="0029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43DEC" w:rsidP="00D1526F">
    <w:pPr>
      <w:pStyle w:val="Kopfzeile"/>
      <w:tabs>
        <w:tab w:val="clear" w:pos="9072"/>
        <w:tab w:val="right" w:pos="8647"/>
        <w:tab w:val="right" w:pos="9922"/>
      </w:tabs>
      <w:ind w:right="-1560"/>
      <w:jc w:val="right"/>
    </w:pPr>
    <w:r>
      <w:rPr>
        <w:noProof/>
        <w:lang w:val="en-US"/>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rPr>
      <w:pict>
        <v:line id="_x0000_s2068" style="position:absolute;left:0;text-align:left;z-index:251657728;mso-position-horizontal-relative:page;mso-position-vertical-relative:page" from="11.35pt,297.7pt" to="22.7pt,297.7pt" strokeweight=".1pt">
          <w10:wrap anchorx="page" anchory="page"/>
          <w10:anchorlock/>
        </v:line>
      </w:pict>
    </w: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35pt;height:81.2pt">
          <v:imagedata r:id="rId1" o:title="logo_0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pt;height:2.9pt" o:bullet="t">
        <v:imagedata r:id="rId1" o:title=""/>
      </v:shape>
    </w:pict>
  </w:numPicBullet>
  <w:numPicBullet w:numPicBulletId="1">
    <w:pict>
      <v:shape id="_x0000_i1028" type="#_x0000_t75" style="width:2.9pt;height:2.9pt" o:bullet="t">
        <v:imagedata r:id="rId2" o:title=""/>
      </v:shape>
    </w:pict>
  </w:numPicBullet>
  <w:numPicBullet w:numPicBulletId="2">
    <w:pict>
      <v:shape id="_x0000_i1029" type="#_x0000_t75" style="width:11.5pt;height:11.5pt" o:bullet="t">
        <v:imagedata r:id="rId3" o:title=""/>
      </v:shape>
    </w:pict>
  </w:numPicBullet>
  <w:abstractNum w:abstractNumId="0">
    <w:nsid w:val="0FE73EDF"/>
    <w:multiLevelType w:val="hybridMultilevel"/>
    <w:tmpl w:val="40B02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BC79DE"/>
    <w:multiLevelType w:val="hybridMultilevel"/>
    <w:tmpl w:val="26EC97A2"/>
    <w:lvl w:ilvl="0" w:tplc="A1B632BE">
      <w:start w:val="1"/>
      <w:numFmt w:val="bullet"/>
      <w:lvlText w:val="•"/>
      <w:lvlJc w:val="left"/>
      <w:pPr>
        <w:tabs>
          <w:tab w:val="num" w:pos="720"/>
        </w:tabs>
        <w:ind w:left="720" w:hanging="360"/>
      </w:pPr>
      <w:rPr>
        <w:rFonts w:ascii="Arial" w:hAnsi="Arial" w:hint="default"/>
      </w:rPr>
    </w:lvl>
    <w:lvl w:ilvl="1" w:tplc="18304158" w:tentative="1">
      <w:start w:val="1"/>
      <w:numFmt w:val="bullet"/>
      <w:lvlText w:val="•"/>
      <w:lvlJc w:val="left"/>
      <w:pPr>
        <w:tabs>
          <w:tab w:val="num" w:pos="1440"/>
        </w:tabs>
        <w:ind w:left="1440" w:hanging="360"/>
      </w:pPr>
      <w:rPr>
        <w:rFonts w:ascii="Arial" w:hAnsi="Arial" w:hint="default"/>
      </w:rPr>
    </w:lvl>
    <w:lvl w:ilvl="2" w:tplc="4F421B1C" w:tentative="1">
      <w:start w:val="1"/>
      <w:numFmt w:val="bullet"/>
      <w:lvlText w:val="•"/>
      <w:lvlJc w:val="left"/>
      <w:pPr>
        <w:tabs>
          <w:tab w:val="num" w:pos="2160"/>
        </w:tabs>
        <w:ind w:left="2160" w:hanging="360"/>
      </w:pPr>
      <w:rPr>
        <w:rFonts w:ascii="Arial" w:hAnsi="Arial" w:hint="default"/>
      </w:rPr>
    </w:lvl>
    <w:lvl w:ilvl="3" w:tplc="89D4FAC2" w:tentative="1">
      <w:start w:val="1"/>
      <w:numFmt w:val="bullet"/>
      <w:lvlText w:val="•"/>
      <w:lvlJc w:val="left"/>
      <w:pPr>
        <w:tabs>
          <w:tab w:val="num" w:pos="2880"/>
        </w:tabs>
        <w:ind w:left="2880" w:hanging="360"/>
      </w:pPr>
      <w:rPr>
        <w:rFonts w:ascii="Arial" w:hAnsi="Arial" w:hint="default"/>
      </w:rPr>
    </w:lvl>
    <w:lvl w:ilvl="4" w:tplc="937CAAC0" w:tentative="1">
      <w:start w:val="1"/>
      <w:numFmt w:val="bullet"/>
      <w:lvlText w:val="•"/>
      <w:lvlJc w:val="left"/>
      <w:pPr>
        <w:tabs>
          <w:tab w:val="num" w:pos="3600"/>
        </w:tabs>
        <w:ind w:left="3600" w:hanging="360"/>
      </w:pPr>
      <w:rPr>
        <w:rFonts w:ascii="Arial" w:hAnsi="Arial" w:hint="default"/>
      </w:rPr>
    </w:lvl>
    <w:lvl w:ilvl="5" w:tplc="0C403596" w:tentative="1">
      <w:start w:val="1"/>
      <w:numFmt w:val="bullet"/>
      <w:lvlText w:val="•"/>
      <w:lvlJc w:val="left"/>
      <w:pPr>
        <w:tabs>
          <w:tab w:val="num" w:pos="4320"/>
        </w:tabs>
        <w:ind w:left="4320" w:hanging="360"/>
      </w:pPr>
      <w:rPr>
        <w:rFonts w:ascii="Arial" w:hAnsi="Arial" w:hint="default"/>
      </w:rPr>
    </w:lvl>
    <w:lvl w:ilvl="6" w:tplc="45F2DC12" w:tentative="1">
      <w:start w:val="1"/>
      <w:numFmt w:val="bullet"/>
      <w:lvlText w:val="•"/>
      <w:lvlJc w:val="left"/>
      <w:pPr>
        <w:tabs>
          <w:tab w:val="num" w:pos="5040"/>
        </w:tabs>
        <w:ind w:left="5040" w:hanging="360"/>
      </w:pPr>
      <w:rPr>
        <w:rFonts w:ascii="Arial" w:hAnsi="Arial" w:hint="default"/>
      </w:rPr>
    </w:lvl>
    <w:lvl w:ilvl="7" w:tplc="287EC828" w:tentative="1">
      <w:start w:val="1"/>
      <w:numFmt w:val="bullet"/>
      <w:lvlText w:val="•"/>
      <w:lvlJc w:val="left"/>
      <w:pPr>
        <w:tabs>
          <w:tab w:val="num" w:pos="5760"/>
        </w:tabs>
        <w:ind w:left="5760" w:hanging="360"/>
      </w:pPr>
      <w:rPr>
        <w:rFonts w:ascii="Arial" w:hAnsi="Arial" w:hint="default"/>
      </w:rPr>
    </w:lvl>
    <w:lvl w:ilvl="8" w:tplc="3A92640A" w:tentative="1">
      <w:start w:val="1"/>
      <w:numFmt w:val="bullet"/>
      <w:lvlText w:val="•"/>
      <w:lvlJc w:val="left"/>
      <w:pPr>
        <w:tabs>
          <w:tab w:val="num" w:pos="6480"/>
        </w:tabs>
        <w:ind w:left="6480" w:hanging="360"/>
      </w:pPr>
      <w:rPr>
        <w:rFonts w:ascii="Arial" w:hAnsi="Arial" w:hint="default"/>
      </w:rPr>
    </w:lvl>
  </w:abstractNum>
  <w:abstractNum w:abstractNumId="1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4"/>
  </w:num>
  <w:num w:numId="4">
    <w:abstractNumId w:val="5"/>
  </w:num>
  <w:num w:numId="5">
    <w:abstractNumId w:val="13"/>
  </w:num>
  <w:num w:numId="6">
    <w:abstractNumId w:val="3"/>
  </w:num>
  <w:num w:numId="7">
    <w:abstractNumId w:val="1"/>
  </w:num>
  <w:num w:numId="8">
    <w:abstractNumId w:val="16"/>
  </w:num>
  <w:num w:numId="9">
    <w:abstractNumId w:val="10"/>
  </w:num>
  <w:num w:numId="10">
    <w:abstractNumId w:val="8"/>
  </w:num>
  <w:num w:numId="11">
    <w:abstractNumId w:val="7"/>
  </w:num>
  <w:num w:numId="12">
    <w:abstractNumId w:val="19"/>
  </w:num>
  <w:num w:numId="13">
    <w:abstractNumId w:val="2"/>
  </w:num>
  <w:num w:numId="14">
    <w:abstractNumId w:val="12"/>
  </w:num>
  <w:num w:numId="15">
    <w:abstractNumId w:val="6"/>
  </w:num>
  <w:num w:numId="16">
    <w:abstractNumId w:val="17"/>
  </w:num>
  <w:num w:numId="17">
    <w:abstractNumId w:val="11"/>
  </w:num>
  <w:num w:numId="18">
    <w:abstractNumId w:val="9"/>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6BC62DC-E0F3-4CAB-AE72-3CA5667B449D}"/>
    <w:docVar w:name="dgnword-eventsink" w:val="165107240"/>
  </w:docVars>
  <w:rsids>
    <w:rsidRoot w:val="004D4DF0"/>
    <w:rsid w:val="00002287"/>
    <w:rsid w:val="00004D8D"/>
    <w:rsid w:val="000059EB"/>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A19AD"/>
    <w:rsid w:val="000A41DE"/>
    <w:rsid w:val="000A7CB2"/>
    <w:rsid w:val="000B03AA"/>
    <w:rsid w:val="000C5562"/>
    <w:rsid w:val="000C5DA9"/>
    <w:rsid w:val="000D3FD3"/>
    <w:rsid w:val="000D5FED"/>
    <w:rsid w:val="000F2C03"/>
    <w:rsid w:val="00105DE5"/>
    <w:rsid w:val="00106D18"/>
    <w:rsid w:val="00110FB2"/>
    <w:rsid w:val="00121B05"/>
    <w:rsid w:val="001246C5"/>
    <w:rsid w:val="00143C49"/>
    <w:rsid w:val="0014402B"/>
    <w:rsid w:val="00147885"/>
    <w:rsid w:val="00150BE5"/>
    <w:rsid w:val="001936B6"/>
    <w:rsid w:val="00197869"/>
    <w:rsid w:val="001A5302"/>
    <w:rsid w:val="001C2C6F"/>
    <w:rsid w:val="001C3D90"/>
    <w:rsid w:val="001D2B20"/>
    <w:rsid w:val="001D598F"/>
    <w:rsid w:val="001D75BB"/>
    <w:rsid w:val="001E0499"/>
    <w:rsid w:val="001F3B1E"/>
    <w:rsid w:val="001F75EC"/>
    <w:rsid w:val="00215B09"/>
    <w:rsid w:val="00230BE1"/>
    <w:rsid w:val="0025072C"/>
    <w:rsid w:val="00255D17"/>
    <w:rsid w:val="00264F2F"/>
    <w:rsid w:val="00273809"/>
    <w:rsid w:val="0028086B"/>
    <w:rsid w:val="00281AEE"/>
    <w:rsid w:val="00286E86"/>
    <w:rsid w:val="002911D0"/>
    <w:rsid w:val="00295091"/>
    <w:rsid w:val="002A28AD"/>
    <w:rsid w:val="002B4D98"/>
    <w:rsid w:val="002C01C4"/>
    <w:rsid w:val="002C0E55"/>
    <w:rsid w:val="002C3870"/>
    <w:rsid w:val="002D2585"/>
    <w:rsid w:val="002E0E9E"/>
    <w:rsid w:val="002E1FC6"/>
    <w:rsid w:val="002F63B8"/>
    <w:rsid w:val="00303E2E"/>
    <w:rsid w:val="00306012"/>
    <w:rsid w:val="003143C0"/>
    <w:rsid w:val="00315534"/>
    <w:rsid w:val="00333416"/>
    <w:rsid w:val="00355890"/>
    <w:rsid w:val="003605C8"/>
    <w:rsid w:val="00363E0C"/>
    <w:rsid w:val="00373A31"/>
    <w:rsid w:val="00386B08"/>
    <w:rsid w:val="00392415"/>
    <w:rsid w:val="0039271E"/>
    <w:rsid w:val="003927BB"/>
    <w:rsid w:val="0039468F"/>
    <w:rsid w:val="003A37C2"/>
    <w:rsid w:val="003A3862"/>
    <w:rsid w:val="003A5E52"/>
    <w:rsid w:val="003C2A28"/>
    <w:rsid w:val="003C4162"/>
    <w:rsid w:val="003D207A"/>
    <w:rsid w:val="003D5961"/>
    <w:rsid w:val="003E2651"/>
    <w:rsid w:val="003F5331"/>
    <w:rsid w:val="004112E7"/>
    <w:rsid w:val="00433EFE"/>
    <w:rsid w:val="004406F2"/>
    <w:rsid w:val="00442DFE"/>
    <w:rsid w:val="00446CEF"/>
    <w:rsid w:val="00447191"/>
    <w:rsid w:val="00457F3D"/>
    <w:rsid w:val="0046217B"/>
    <w:rsid w:val="0047216D"/>
    <w:rsid w:val="00473D54"/>
    <w:rsid w:val="004A36AD"/>
    <w:rsid w:val="004A3DEF"/>
    <w:rsid w:val="004A50DA"/>
    <w:rsid w:val="004B0DF4"/>
    <w:rsid w:val="004B2664"/>
    <w:rsid w:val="004C1D6C"/>
    <w:rsid w:val="004C4D8A"/>
    <w:rsid w:val="004D0764"/>
    <w:rsid w:val="004D2EC5"/>
    <w:rsid w:val="004D4DF0"/>
    <w:rsid w:val="004D581C"/>
    <w:rsid w:val="004E7828"/>
    <w:rsid w:val="0051485D"/>
    <w:rsid w:val="00524558"/>
    <w:rsid w:val="005249DA"/>
    <w:rsid w:val="00536AB4"/>
    <w:rsid w:val="00544243"/>
    <w:rsid w:val="00547849"/>
    <w:rsid w:val="00561BBD"/>
    <w:rsid w:val="00562517"/>
    <w:rsid w:val="0057463A"/>
    <w:rsid w:val="0058779D"/>
    <w:rsid w:val="005A33ED"/>
    <w:rsid w:val="005A50D3"/>
    <w:rsid w:val="005B6AF4"/>
    <w:rsid w:val="005C0081"/>
    <w:rsid w:val="005C7B88"/>
    <w:rsid w:val="005F4A8B"/>
    <w:rsid w:val="0060193A"/>
    <w:rsid w:val="00611581"/>
    <w:rsid w:val="00623E75"/>
    <w:rsid w:val="00625EAB"/>
    <w:rsid w:val="00626015"/>
    <w:rsid w:val="00642205"/>
    <w:rsid w:val="00652E7D"/>
    <w:rsid w:val="0065398D"/>
    <w:rsid w:val="006845D2"/>
    <w:rsid w:val="00691476"/>
    <w:rsid w:val="00694330"/>
    <w:rsid w:val="006B2767"/>
    <w:rsid w:val="006E378D"/>
    <w:rsid w:val="00700B29"/>
    <w:rsid w:val="0070330A"/>
    <w:rsid w:val="00720BB5"/>
    <w:rsid w:val="00730250"/>
    <w:rsid w:val="00730618"/>
    <w:rsid w:val="00733FB1"/>
    <w:rsid w:val="0073490E"/>
    <w:rsid w:val="00737740"/>
    <w:rsid w:val="00740859"/>
    <w:rsid w:val="0074639A"/>
    <w:rsid w:val="00757271"/>
    <w:rsid w:val="00767915"/>
    <w:rsid w:val="00777707"/>
    <w:rsid w:val="007954A4"/>
    <w:rsid w:val="00797BA7"/>
    <w:rsid w:val="007A3A65"/>
    <w:rsid w:val="007B22DD"/>
    <w:rsid w:val="007B2D38"/>
    <w:rsid w:val="007C174B"/>
    <w:rsid w:val="007C457E"/>
    <w:rsid w:val="007D5FEA"/>
    <w:rsid w:val="007D7F44"/>
    <w:rsid w:val="007E76F6"/>
    <w:rsid w:val="007F3747"/>
    <w:rsid w:val="00806C4C"/>
    <w:rsid w:val="00807530"/>
    <w:rsid w:val="008112D1"/>
    <w:rsid w:val="00816B8B"/>
    <w:rsid w:val="008215CE"/>
    <w:rsid w:val="00825873"/>
    <w:rsid w:val="00827316"/>
    <w:rsid w:val="00834CAA"/>
    <w:rsid w:val="008417F8"/>
    <w:rsid w:val="00862977"/>
    <w:rsid w:val="00863FB8"/>
    <w:rsid w:val="00866BD0"/>
    <w:rsid w:val="00871E96"/>
    <w:rsid w:val="00876032"/>
    <w:rsid w:val="00885C76"/>
    <w:rsid w:val="0088695E"/>
    <w:rsid w:val="008A3014"/>
    <w:rsid w:val="008A4FE4"/>
    <w:rsid w:val="008A5E58"/>
    <w:rsid w:val="008B5B90"/>
    <w:rsid w:val="008B7235"/>
    <w:rsid w:val="008C78E0"/>
    <w:rsid w:val="008D6132"/>
    <w:rsid w:val="008F27B8"/>
    <w:rsid w:val="008F46AD"/>
    <w:rsid w:val="00902E32"/>
    <w:rsid w:val="00903644"/>
    <w:rsid w:val="00904E7A"/>
    <w:rsid w:val="00914487"/>
    <w:rsid w:val="00920FF4"/>
    <w:rsid w:val="00926F6D"/>
    <w:rsid w:val="009352D6"/>
    <w:rsid w:val="0094006B"/>
    <w:rsid w:val="009416B8"/>
    <w:rsid w:val="009764B0"/>
    <w:rsid w:val="0099294D"/>
    <w:rsid w:val="00993AEC"/>
    <w:rsid w:val="00996950"/>
    <w:rsid w:val="009B08CB"/>
    <w:rsid w:val="009B6082"/>
    <w:rsid w:val="009B6832"/>
    <w:rsid w:val="009C0E6B"/>
    <w:rsid w:val="009C4AD7"/>
    <w:rsid w:val="009D4ABC"/>
    <w:rsid w:val="009D5AF8"/>
    <w:rsid w:val="009F02F3"/>
    <w:rsid w:val="009F2184"/>
    <w:rsid w:val="009F4873"/>
    <w:rsid w:val="009F4D3F"/>
    <w:rsid w:val="009F721A"/>
    <w:rsid w:val="00A2687F"/>
    <w:rsid w:val="00A532A1"/>
    <w:rsid w:val="00A67436"/>
    <w:rsid w:val="00A8305F"/>
    <w:rsid w:val="00A84E34"/>
    <w:rsid w:val="00A90332"/>
    <w:rsid w:val="00AF0BC8"/>
    <w:rsid w:val="00B03934"/>
    <w:rsid w:val="00B32469"/>
    <w:rsid w:val="00B4201A"/>
    <w:rsid w:val="00B4552C"/>
    <w:rsid w:val="00B62627"/>
    <w:rsid w:val="00B66893"/>
    <w:rsid w:val="00B9213F"/>
    <w:rsid w:val="00B9326C"/>
    <w:rsid w:val="00BC0AF8"/>
    <w:rsid w:val="00BD0BD8"/>
    <w:rsid w:val="00BD373A"/>
    <w:rsid w:val="00BD745A"/>
    <w:rsid w:val="00BF3117"/>
    <w:rsid w:val="00BF467A"/>
    <w:rsid w:val="00C069D0"/>
    <w:rsid w:val="00C13ED1"/>
    <w:rsid w:val="00C13FED"/>
    <w:rsid w:val="00C15F5D"/>
    <w:rsid w:val="00C34749"/>
    <w:rsid w:val="00C415F6"/>
    <w:rsid w:val="00C43DEC"/>
    <w:rsid w:val="00C46986"/>
    <w:rsid w:val="00C5159F"/>
    <w:rsid w:val="00C523E5"/>
    <w:rsid w:val="00C53BA3"/>
    <w:rsid w:val="00C67998"/>
    <w:rsid w:val="00C82AB9"/>
    <w:rsid w:val="00CA4631"/>
    <w:rsid w:val="00CA581E"/>
    <w:rsid w:val="00CB40E4"/>
    <w:rsid w:val="00CD39E6"/>
    <w:rsid w:val="00CE0195"/>
    <w:rsid w:val="00D0730F"/>
    <w:rsid w:val="00D1526F"/>
    <w:rsid w:val="00D20183"/>
    <w:rsid w:val="00D2126D"/>
    <w:rsid w:val="00D264D6"/>
    <w:rsid w:val="00D444F3"/>
    <w:rsid w:val="00D47A1B"/>
    <w:rsid w:val="00D50F61"/>
    <w:rsid w:val="00D55BED"/>
    <w:rsid w:val="00D63163"/>
    <w:rsid w:val="00D661E1"/>
    <w:rsid w:val="00D66735"/>
    <w:rsid w:val="00D715B3"/>
    <w:rsid w:val="00D746BD"/>
    <w:rsid w:val="00D93CE2"/>
    <w:rsid w:val="00DA1F38"/>
    <w:rsid w:val="00DD023B"/>
    <w:rsid w:val="00DF737D"/>
    <w:rsid w:val="00E0050D"/>
    <w:rsid w:val="00E038F2"/>
    <w:rsid w:val="00E13E9E"/>
    <w:rsid w:val="00E40581"/>
    <w:rsid w:val="00E525CD"/>
    <w:rsid w:val="00E579A0"/>
    <w:rsid w:val="00E84456"/>
    <w:rsid w:val="00E868D3"/>
    <w:rsid w:val="00E87C7D"/>
    <w:rsid w:val="00E95574"/>
    <w:rsid w:val="00EB5311"/>
    <w:rsid w:val="00EC3215"/>
    <w:rsid w:val="00EC4FAF"/>
    <w:rsid w:val="00EE6AD1"/>
    <w:rsid w:val="00EE74D6"/>
    <w:rsid w:val="00EF247C"/>
    <w:rsid w:val="00F04129"/>
    <w:rsid w:val="00F24C51"/>
    <w:rsid w:val="00F35D9D"/>
    <w:rsid w:val="00F50AD5"/>
    <w:rsid w:val="00F52C7B"/>
    <w:rsid w:val="00F73217"/>
    <w:rsid w:val="00F755A1"/>
    <w:rsid w:val="00F82BF8"/>
    <w:rsid w:val="00F86711"/>
    <w:rsid w:val="00F948DE"/>
    <w:rsid w:val="00F94ECE"/>
    <w:rsid w:val="00F95BEC"/>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F4BE36D2-438F-4DCB-AD4B-A34B378D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720BB5"/>
    <w:pPr>
      <w:widowControl w:val="0"/>
      <w:overflowPunct w:val="0"/>
      <w:autoSpaceDE w:val="0"/>
      <w:autoSpaceDN w:val="0"/>
      <w:adjustRightInd w:val="0"/>
      <w:ind w:left="708"/>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226">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65768416">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inigas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inigas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00690-1860-4ED6-B6D5-7065DA5D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2005</CharactersWithSpaces>
  <SharedDoc>false</SharedDoc>
  <HLinks>
    <vt:vector size="12" baseType="variant">
      <vt:variant>
        <vt:i4>3801120</vt:i4>
      </vt:variant>
      <vt:variant>
        <vt:i4>3</vt:i4>
      </vt:variant>
      <vt:variant>
        <vt:i4>0</vt:i4>
      </vt:variant>
      <vt:variant>
        <vt:i4>5</vt:i4>
      </vt:variant>
      <vt:variant>
        <vt:lpwstr>http://www.weinigasia.com/</vt:lpwstr>
      </vt:variant>
      <vt:variant>
        <vt:lpwstr/>
      </vt:variant>
      <vt:variant>
        <vt:i4>6094965</vt:i4>
      </vt:variant>
      <vt:variant>
        <vt:i4>0</vt:i4>
      </vt:variant>
      <vt:variant>
        <vt:i4>0</vt:i4>
      </vt:variant>
      <vt:variant>
        <vt:i4>5</vt:i4>
      </vt:variant>
      <vt:variant>
        <vt:lpwstr>mailto:info@weinigasia.com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4</cp:revision>
  <cp:lastPrinted>2009-03-27T09:16:00Z</cp:lastPrinted>
  <dcterms:created xsi:type="dcterms:W3CDTF">2014-10-31T07:52:00Z</dcterms:created>
  <dcterms:modified xsi:type="dcterms:W3CDTF">2014-11-03T20:15:00Z</dcterms:modified>
</cp:coreProperties>
</file>