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685F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685FC7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2C79F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Октябрь 2015 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BD3EFB" w:rsidRDefault="001306E4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32"/>
          <w:szCs w:val="32"/>
        </w:rPr>
      </w:pPr>
      <w:r>
        <w:rPr>
          <w:rFonts w:ascii="Arial" w:eastAsia="SimSun" w:hAnsi="Arial" w:cs="Arial"/>
          <w:b/>
          <w:bCs/>
          <w:color w:val="000000"/>
          <w:sz w:val="32"/>
          <w:szCs w:val="32"/>
          <w:lang w:val="ru"/>
        </w:rPr>
        <w:t xml:space="preserve">Weinig на выставке Woodex: максимальная эффективность для обработки массивной древесины и древесных материалов </w:t>
      </w:r>
    </w:p>
    <w:p w:rsidR="00A67436" w:rsidRPr="00BD3EFB" w:rsidRDefault="002C79FA" w:rsidP="00C7432C">
      <w:pPr>
        <w:spacing w:line="360" w:lineRule="auto"/>
        <w:jc w:val="both"/>
        <w:rPr>
          <w:rFonts w:ascii="Arial" w:eastAsia="SimSun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SimSun" w:hAnsi="Arial" w:cs="Arial"/>
          <w:b/>
          <w:bCs/>
          <w:color w:val="000000"/>
          <w:sz w:val="22"/>
          <w:szCs w:val="22"/>
          <w:u w:val="single"/>
          <w:lang w:val="ru"/>
        </w:rPr>
        <w:t>Павильон 2</w:t>
      </w:r>
    </w:p>
    <w:p w:rsidR="004D6475" w:rsidRDefault="002C79FA" w:rsidP="00DD5936">
      <w:pPr>
        <w:spacing w:line="360" w:lineRule="auto"/>
        <w:jc w:val="both"/>
        <w:rPr>
          <w:rFonts w:ascii="FrutigerLTCom-Light" w:hAnsi="FrutigerLTCom-Light" w:cs="FrutigerLTCom-Light"/>
          <w:sz w:val="22"/>
          <w:szCs w:val="22"/>
        </w:rPr>
      </w:pPr>
      <w:r>
        <w:rPr>
          <w:rFonts w:ascii="FrutigerLTCom-Light" w:hAnsi="FrutigerLTCom-Light" w:cs="FrutigerLTCom-Light"/>
          <w:sz w:val="22"/>
          <w:szCs w:val="22"/>
          <w:lang w:val="ru"/>
        </w:rPr>
        <w:t xml:space="preserve">На выставке концерн Weinig продемонстрирует свою всеобъемлющую компетенцию в области обработки древесины и древесных материалов. Традиционно известный как ведущий поставщик технологий для обработки массивной древесины, благодаря марке Holz-Her в настоящее время концерн серьезно укрепил свои позиции в промышленности плитных материалов. </w:t>
      </w:r>
    </w:p>
    <w:p w:rsidR="004D6475" w:rsidRDefault="004D6475" w:rsidP="00DD5936">
      <w:pPr>
        <w:spacing w:line="360" w:lineRule="auto"/>
        <w:jc w:val="both"/>
        <w:rPr>
          <w:rFonts w:ascii="FrutigerLTCom-Light" w:hAnsi="FrutigerLTCom-Light" w:cs="FrutigerLTCom-Light"/>
          <w:sz w:val="22"/>
          <w:szCs w:val="22"/>
        </w:rPr>
      </w:pPr>
    </w:p>
    <w:p w:rsidR="004D6475" w:rsidRDefault="00BD3EFB" w:rsidP="00DD5936">
      <w:pPr>
        <w:spacing w:line="360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FrutigerLTCom-Light" w:hAnsi="FrutigerLTCom-Light"/>
          <w:sz w:val="22"/>
          <w:szCs w:val="22"/>
          <w:lang w:val="ru"/>
        </w:rPr>
        <w:t xml:space="preserve">На переднем плане для компании находятся рентабельность и большое удобство в использовании строгальных и профилирующих станков для предприятий любого размера. Впервые представляя в России станок Powermat 700, концерн Weinig покажет модель начального уровня из нового поколения строгально-калевочных станков. </w:t>
      </w:r>
      <w:r>
        <w:rPr>
          <w:rFonts w:ascii="Arial" w:hAnsi="Arial"/>
          <w:sz w:val="22"/>
          <w:szCs w:val="22"/>
          <w:lang w:val="ru"/>
        </w:rPr>
        <w:t xml:space="preserve">Благодаря концепции управления Comfort Set модель Powermat 700 является самым удобным в управлении и обслуживании строгально-калевочным станком из представленных на рынке. Еще одной особенностью является вспомогательная наладочная система SmartTouch, которая обеспечивает беспроводное соединение между системой управления станка и планшетным компьютером. Новая система Plus концерна Weinig </w:t>
      </w:r>
      <w:r>
        <w:rPr>
          <w:rFonts w:ascii="Arial" w:hAnsi="Arial"/>
          <w:sz w:val="22"/>
          <w:szCs w:val="22"/>
          <w:lang w:val="ru"/>
        </w:rPr>
        <w:lastRenderedPageBreak/>
        <w:t>объединяет в одном программном обеспечении</w:t>
      </w:r>
      <w:r>
        <w:rPr>
          <w:rFonts w:ascii="FrutigerLTCom-Light" w:hAnsi="FrutigerLTCom-Light"/>
          <w:sz w:val="22"/>
          <w:szCs w:val="22"/>
          <w:lang w:val="ru"/>
        </w:rPr>
        <w:t xml:space="preserve"> все процессы, которые выполняются перед собственно производством. Информация передается на последующее заточное и производственное оборудование. Благодаря этому клиент получает </w:t>
      </w:r>
      <w:r>
        <w:rPr>
          <w:rFonts w:ascii="Arial" w:hAnsi="Arial"/>
          <w:sz w:val="22"/>
          <w:szCs w:val="22"/>
          <w:lang w:val="ru"/>
        </w:rPr>
        <w:t xml:space="preserve">сквозную систему от чертежа до готового профиля. </w:t>
      </w:r>
    </w:p>
    <w:p w:rsidR="004D6475" w:rsidRDefault="004D6475" w:rsidP="00DD5936">
      <w:pPr>
        <w:spacing w:line="360" w:lineRule="auto"/>
        <w:jc w:val="both"/>
        <w:rPr>
          <w:rFonts w:ascii="Arial" w:eastAsia="SimSun" w:hAnsi="Arial" w:cs="Arial"/>
          <w:sz w:val="22"/>
          <w:szCs w:val="22"/>
        </w:rPr>
      </w:pPr>
    </w:p>
    <w:p w:rsidR="00DD5936" w:rsidRDefault="00DD5936" w:rsidP="00DD5936">
      <w:pPr>
        <w:spacing w:line="360" w:lineRule="auto"/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val="ru"/>
        </w:rPr>
        <w:t xml:space="preserve">Еще одним вкладом концерна Weinig в сетевое производство является система Conturex с ЧПУ, предназначенная для изготовления окон. Эта чрезвычайно успешная концепция предлагает решения для любых классов производительности и любых потребностей. Представители Weinig подробно расскажут о ней на московской выставке. Кроме того, в центре внимания на Woodex также будет комплексная компетенция всего концерна Weinig. От раскроя, через строгание и профилирование и до оптимизации древесины и автоматизации — Weinig обладает широким ассортиментом оборудования и услуг, которые закрывают всю цепочку создания стоимости. Сюда также входят торцовочные станки и сканеры, а также линии сращивания и оборудование для склеивания. Ассортимент лидера мирового рынка дополняет широкий спектр услуг вплоть до реализации целых промышленных проектов «под ключ» с помощью системных специалистов подразделения Weinig Concept. </w:t>
      </w:r>
    </w:p>
    <w:p w:rsidR="00B9269C" w:rsidRDefault="00B9269C" w:rsidP="00B9269C">
      <w:pPr>
        <w:autoSpaceDE w:val="0"/>
        <w:autoSpaceDN w:val="0"/>
        <w:adjustRightInd w:val="0"/>
        <w:spacing w:line="360" w:lineRule="auto"/>
        <w:rPr>
          <w:rFonts w:ascii="FrutigerLTCom-Light" w:hAnsi="FrutigerLTCom-Light" w:cs="FrutigerLTCom-Light"/>
          <w:sz w:val="22"/>
          <w:szCs w:val="22"/>
        </w:rPr>
      </w:pPr>
    </w:p>
    <w:p w:rsidR="004D6475" w:rsidRDefault="00B9269C" w:rsidP="00694385">
      <w:pPr>
        <w:pStyle w:val="Listenabsatz"/>
        <w:spacing w:after="160" w:line="360" w:lineRule="auto"/>
        <w:ind w:left="0"/>
        <w:contextualSpacing/>
        <w:rPr>
          <w:rFonts w:ascii="Arial" w:hAnsi="Arial" w:cs="Arial"/>
          <w:shd w:val="clear" w:color="auto" w:fill="FFFFFF"/>
        </w:rPr>
      </w:pPr>
      <w:r>
        <w:rPr>
          <w:rFonts w:ascii="FrutigerLTCom-Light" w:hAnsi="FrutigerLTCom-Light"/>
          <w:lang w:val="ru"/>
        </w:rPr>
        <w:t>В области обработки древесных материалов в Москве будет демонстрироваться обрабатывающий центр с ЧПУ Evolution, неоднократно отмеченный различными наградами.</w:t>
      </w:r>
      <w:r>
        <w:rPr>
          <w:rFonts w:ascii="Arial" w:hAnsi="Arial"/>
          <w:lang w:val="ru"/>
        </w:rPr>
        <w:t xml:space="preserve"> Для размещения этого станка требуется всего лишь пять квадратных метров, и при этом он может похвастаться чрезвычайно малым временем рабочего цикла и выдающейся точностью. Представляя станок Sprint, компания Holz-Her также покажет компактную модель из большого спектра своих кромкооблицовочных станков. </w:t>
      </w:r>
      <w:r>
        <w:rPr>
          <w:rFonts w:ascii="Arial" w:hAnsi="Arial"/>
          <w:shd w:val="clear" w:color="auto" w:fill="FFFFFF"/>
          <w:lang w:val="ru"/>
        </w:rPr>
        <w:t xml:space="preserve">Система нанесения клея Glu Jet позволяет получить нулевой шов, устойчивый к воздействию воды. Основой этого является уникальная гибридная технология, которая без проблем допускает </w:t>
      </w:r>
      <w:r>
        <w:rPr>
          <w:rFonts w:ascii="Arial" w:hAnsi="Arial"/>
          <w:shd w:val="clear" w:color="auto" w:fill="FFFFFF"/>
          <w:lang w:val="ru"/>
        </w:rPr>
        <w:lastRenderedPageBreak/>
        <w:t xml:space="preserve">использование этиленвинилацетатного и полиуретанового клея в виде картриджей или гранул. Минимальное время разогрева всего лишь в 3 минуты и малое потребление энергии делают станок Sprint сверхэкономичным решением. </w:t>
      </w:r>
    </w:p>
    <w:p w:rsidR="004D6475" w:rsidRDefault="004D6475" w:rsidP="00694385">
      <w:pPr>
        <w:pStyle w:val="Listenabsatz"/>
        <w:spacing w:after="160" w:line="360" w:lineRule="auto"/>
        <w:ind w:left="0"/>
        <w:contextualSpacing/>
        <w:rPr>
          <w:rFonts w:ascii="Arial" w:hAnsi="Arial" w:cs="Arial"/>
          <w:shd w:val="clear" w:color="auto" w:fill="FFFFFF"/>
        </w:rPr>
      </w:pPr>
    </w:p>
    <w:p w:rsidR="004C6E35" w:rsidRPr="00694385" w:rsidRDefault="00904421" w:rsidP="00694385">
      <w:pPr>
        <w:pStyle w:val="Listenabsatz"/>
        <w:spacing w:after="160" w:line="360" w:lineRule="auto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  <w:lang w:val="ru"/>
        </w:rPr>
        <w:t>Помимо своих возможностей в сфере кромкооблицовочных станков и обрабатывающих центров с ЧПУ компания Holz-Her, представленная на совместном стенде с концерном Weinig, также предоставит посетителям информацию по таким темам, как технология Nesting, раскрой плитных материалов и автоматизация производства. Профессиональный посетитель сможет найти на стенде русскоговорящих экспертов по всем областям деятельности. «Мы традиционно тесно связаны с российским рынком и поэтому соответствующим образом предста</w:t>
      </w:r>
      <w:bookmarkStart w:id="0" w:name="_GoBack"/>
      <w:bookmarkEnd w:id="0"/>
      <w:r>
        <w:rPr>
          <w:rFonts w:ascii="Arial" w:hAnsi="Arial" w:cs="Arial"/>
          <w:lang w:val="ru"/>
        </w:rPr>
        <w:t xml:space="preserve">вляем свои возможности в Москве», — подчеркивает Клаус Мюллер, руководитель отдела маркетинговой коммуникации. </w:t>
      </w:r>
    </w:p>
    <w:p w:rsidR="00F95BEC" w:rsidRPr="00903644" w:rsidRDefault="00BB2F2F" w:rsidP="008176BD">
      <w:pPr>
        <w:autoSpaceDE w:val="0"/>
        <w:autoSpaceDN w:val="0"/>
        <w:adjustRightInd w:val="0"/>
        <w:spacing w:line="360" w:lineRule="au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Фотография: WEINIG Powermat 700: минимальное время наладки и простое управление</w:t>
      </w:r>
    </w:p>
    <w:sectPr w:rsidR="00F95BEC" w:rsidRPr="00903644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21F" w:rsidRDefault="0001421F">
      <w:r>
        <w:separator/>
      </w:r>
    </w:p>
  </w:endnote>
  <w:endnote w:type="continuationSeparator" w:id="0">
    <w:p w:rsidR="0001421F" w:rsidRDefault="0001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LTCom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685FC7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21F" w:rsidRDefault="0001421F">
      <w:r>
        <w:separator/>
      </w:r>
    </w:p>
  </w:footnote>
  <w:footnote w:type="continuationSeparator" w:id="0">
    <w:p w:rsidR="0001421F" w:rsidRDefault="0001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685FC7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wrap-distance-top:-3e-5mm;mso-wrap-distance-bottom:-3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wrap-distance-top:-3e-5mm;mso-wrap-distance-bottom:-3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ED74FF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.7pt;height:2.7pt" o:bullet="t">
        <v:imagedata r:id="rId1" o:title=""/>
      </v:shape>
    </w:pict>
  </w:numPicBullet>
  <w:numPicBullet w:numPicBulletId="1">
    <w:pict>
      <v:shape id="_x0000_i1037" type="#_x0000_t75" style="width:2.7pt;height:2.7pt" o:bullet="t">
        <v:imagedata r:id="rId2" o:title=""/>
      </v:shape>
    </w:pict>
  </w:numPicBullet>
  <w:numPicBullet w:numPicBulletId="2">
    <w:pict>
      <v:shape id="_x0000_i1038" type="#_x0000_t75" style="width:12.25pt;height:12.25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0C8A"/>
    <w:rsid w:val="00002287"/>
    <w:rsid w:val="00004D8D"/>
    <w:rsid w:val="000059EB"/>
    <w:rsid w:val="0001421F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576D2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C663D"/>
    <w:rsid w:val="000D3FD3"/>
    <w:rsid w:val="000D5FED"/>
    <w:rsid w:val="000F4DE2"/>
    <w:rsid w:val="0010043C"/>
    <w:rsid w:val="0010297B"/>
    <w:rsid w:val="00106D18"/>
    <w:rsid w:val="00110FB2"/>
    <w:rsid w:val="00121B05"/>
    <w:rsid w:val="00124301"/>
    <w:rsid w:val="001246C5"/>
    <w:rsid w:val="001265CD"/>
    <w:rsid w:val="001306E4"/>
    <w:rsid w:val="00143C49"/>
    <w:rsid w:val="0014402B"/>
    <w:rsid w:val="00147885"/>
    <w:rsid w:val="00147BBB"/>
    <w:rsid w:val="00174BBA"/>
    <w:rsid w:val="00176076"/>
    <w:rsid w:val="0018017E"/>
    <w:rsid w:val="001847D6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411F"/>
    <w:rsid w:val="001F75EC"/>
    <w:rsid w:val="002107F2"/>
    <w:rsid w:val="00215B09"/>
    <w:rsid w:val="00216F50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C79FA"/>
    <w:rsid w:val="002D2585"/>
    <w:rsid w:val="002D3CFD"/>
    <w:rsid w:val="002E0E9E"/>
    <w:rsid w:val="002E1FC6"/>
    <w:rsid w:val="002F253B"/>
    <w:rsid w:val="002F63B8"/>
    <w:rsid w:val="00303E2E"/>
    <w:rsid w:val="00306012"/>
    <w:rsid w:val="003143C0"/>
    <w:rsid w:val="00325305"/>
    <w:rsid w:val="00333416"/>
    <w:rsid w:val="00334C66"/>
    <w:rsid w:val="0034762D"/>
    <w:rsid w:val="00355382"/>
    <w:rsid w:val="00355890"/>
    <w:rsid w:val="003605C8"/>
    <w:rsid w:val="00363E0C"/>
    <w:rsid w:val="00373A31"/>
    <w:rsid w:val="00377F08"/>
    <w:rsid w:val="00386B08"/>
    <w:rsid w:val="00392415"/>
    <w:rsid w:val="0039271E"/>
    <w:rsid w:val="003927BB"/>
    <w:rsid w:val="0039468F"/>
    <w:rsid w:val="003A1D37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D6475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63054"/>
    <w:rsid w:val="0057463A"/>
    <w:rsid w:val="00577766"/>
    <w:rsid w:val="0058779D"/>
    <w:rsid w:val="00594610"/>
    <w:rsid w:val="005A33ED"/>
    <w:rsid w:val="005A50D3"/>
    <w:rsid w:val="005A6E59"/>
    <w:rsid w:val="005B6AF4"/>
    <w:rsid w:val="005C0081"/>
    <w:rsid w:val="005C7B88"/>
    <w:rsid w:val="005F4A8B"/>
    <w:rsid w:val="0060193A"/>
    <w:rsid w:val="00603411"/>
    <w:rsid w:val="00611581"/>
    <w:rsid w:val="00621C5D"/>
    <w:rsid w:val="00625EAB"/>
    <w:rsid w:val="00632B95"/>
    <w:rsid w:val="00642205"/>
    <w:rsid w:val="006443C6"/>
    <w:rsid w:val="00652E7D"/>
    <w:rsid w:val="0065398D"/>
    <w:rsid w:val="00661B7D"/>
    <w:rsid w:val="006646C0"/>
    <w:rsid w:val="00685FC7"/>
    <w:rsid w:val="00691476"/>
    <w:rsid w:val="00694330"/>
    <w:rsid w:val="00694385"/>
    <w:rsid w:val="006A18C1"/>
    <w:rsid w:val="006B0241"/>
    <w:rsid w:val="006B2767"/>
    <w:rsid w:val="006D2951"/>
    <w:rsid w:val="006E378D"/>
    <w:rsid w:val="00700B29"/>
    <w:rsid w:val="00702F44"/>
    <w:rsid w:val="007240C7"/>
    <w:rsid w:val="00730250"/>
    <w:rsid w:val="00730618"/>
    <w:rsid w:val="0073490E"/>
    <w:rsid w:val="00737740"/>
    <w:rsid w:val="0074639A"/>
    <w:rsid w:val="00754F42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176BD"/>
    <w:rsid w:val="008215CE"/>
    <w:rsid w:val="00825873"/>
    <w:rsid w:val="00825C01"/>
    <w:rsid w:val="00827316"/>
    <w:rsid w:val="00834CAA"/>
    <w:rsid w:val="00836B1F"/>
    <w:rsid w:val="008417F8"/>
    <w:rsid w:val="00844BA8"/>
    <w:rsid w:val="0085783B"/>
    <w:rsid w:val="00863FB8"/>
    <w:rsid w:val="00865213"/>
    <w:rsid w:val="00866BD0"/>
    <w:rsid w:val="00871E96"/>
    <w:rsid w:val="00876032"/>
    <w:rsid w:val="00885C76"/>
    <w:rsid w:val="0088695E"/>
    <w:rsid w:val="00890D68"/>
    <w:rsid w:val="008A3014"/>
    <w:rsid w:val="008A4FE4"/>
    <w:rsid w:val="008A5EE8"/>
    <w:rsid w:val="008A7FC5"/>
    <w:rsid w:val="008B5B90"/>
    <w:rsid w:val="008B7235"/>
    <w:rsid w:val="008C78E0"/>
    <w:rsid w:val="008D024B"/>
    <w:rsid w:val="008D3014"/>
    <w:rsid w:val="008D6132"/>
    <w:rsid w:val="008E514F"/>
    <w:rsid w:val="008F27B8"/>
    <w:rsid w:val="008F46AD"/>
    <w:rsid w:val="00903644"/>
    <w:rsid w:val="00904421"/>
    <w:rsid w:val="0090463B"/>
    <w:rsid w:val="00914487"/>
    <w:rsid w:val="009177A0"/>
    <w:rsid w:val="00920FF4"/>
    <w:rsid w:val="00926F6D"/>
    <w:rsid w:val="009352D6"/>
    <w:rsid w:val="00935539"/>
    <w:rsid w:val="0094006B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03624"/>
    <w:rsid w:val="00A2687F"/>
    <w:rsid w:val="00A35C58"/>
    <w:rsid w:val="00A532A1"/>
    <w:rsid w:val="00A60F83"/>
    <w:rsid w:val="00A67436"/>
    <w:rsid w:val="00A80F4E"/>
    <w:rsid w:val="00A84E34"/>
    <w:rsid w:val="00A90332"/>
    <w:rsid w:val="00AC465B"/>
    <w:rsid w:val="00AF0BC8"/>
    <w:rsid w:val="00B02B38"/>
    <w:rsid w:val="00B03934"/>
    <w:rsid w:val="00B30FDE"/>
    <w:rsid w:val="00B32469"/>
    <w:rsid w:val="00B4552C"/>
    <w:rsid w:val="00B5749E"/>
    <w:rsid w:val="00B62627"/>
    <w:rsid w:val="00B66893"/>
    <w:rsid w:val="00B9213F"/>
    <w:rsid w:val="00B9269C"/>
    <w:rsid w:val="00B9326C"/>
    <w:rsid w:val="00BB2F2F"/>
    <w:rsid w:val="00BB78FB"/>
    <w:rsid w:val="00BC0700"/>
    <w:rsid w:val="00BC0AF8"/>
    <w:rsid w:val="00BC49EA"/>
    <w:rsid w:val="00BD0BD8"/>
    <w:rsid w:val="00BD2A7A"/>
    <w:rsid w:val="00BD373A"/>
    <w:rsid w:val="00BD3EB4"/>
    <w:rsid w:val="00BD3EFB"/>
    <w:rsid w:val="00BE507D"/>
    <w:rsid w:val="00BE67BF"/>
    <w:rsid w:val="00BF3117"/>
    <w:rsid w:val="00BF467A"/>
    <w:rsid w:val="00C069D0"/>
    <w:rsid w:val="00C13FED"/>
    <w:rsid w:val="00C15F5D"/>
    <w:rsid w:val="00C34749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B58C7"/>
    <w:rsid w:val="00CC2D7D"/>
    <w:rsid w:val="00CD39E6"/>
    <w:rsid w:val="00CE3990"/>
    <w:rsid w:val="00D039D2"/>
    <w:rsid w:val="00D0730F"/>
    <w:rsid w:val="00D1526F"/>
    <w:rsid w:val="00D20183"/>
    <w:rsid w:val="00D2126D"/>
    <w:rsid w:val="00D264D6"/>
    <w:rsid w:val="00D37168"/>
    <w:rsid w:val="00D444F3"/>
    <w:rsid w:val="00D50F61"/>
    <w:rsid w:val="00D55BED"/>
    <w:rsid w:val="00D56C0A"/>
    <w:rsid w:val="00D61232"/>
    <w:rsid w:val="00D63163"/>
    <w:rsid w:val="00D661E1"/>
    <w:rsid w:val="00D66735"/>
    <w:rsid w:val="00D66A36"/>
    <w:rsid w:val="00D715B3"/>
    <w:rsid w:val="00D736A0"/>
    <w:rsid w:val="00D746BD"/>
    <w:rsid w:val="00DA1F38"/>
    <w:rsid w:val="00DA3143"/>
    <w:rsid w:val="00DD023B"/>
    <w:rsid w:val="00DD5936"/>
    <w:rsid w:val="00DE45B5"/>
    <w:rsid w:val="00DF737D"/>
    <w:rsid w:val="00E0050D"/>
    <w:rsid w:val="00E038F2"/>
    <w:rsid w:val="00E13E9E"/>
    <w:rsid w:val="00E40581"/>
    <w:rsid w:val="00E46E87"/>
    <w:rsid w:val="00E525CD"/>
    <w:rsid w:val="00E579A0"/>
    <w:rsid w:val="00E60B30"/>
    <w:rsid w:val="00E70E72"/>
    <w:rsid w:val="00E83405"/>
    <w:rsid w:val="00E84456"/>
    <w:rsid w:val="00E868D3"/>
    <w:rsid w:val="00E95574"/>
    <w:rsid w:val="00EA0C78"/>
    <w:rsid w:val="00EA1EA9"/>
    <w:rsid w:val="00EC3215"/>
    <w:rsid w:val="00EC352F"/>
    <w:rsid w:val="00EC4FAF"/>
    <w:rsid w:val="00ED74FF"/>
    <w:rsid w:val="00EE52BC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55A1"/>
    <w:rsid w:val="00F86711"/>
    <w:rsid w:val="00F9352B"/>
    <w:rsid w:val="00F948DE"/>
    <w:rsid w:val="00F94ECE"/>
    <w:rsid w:val="00F95BEC"/>
    <w:rsid w:val="00FA2974"/>
    <w:rsid w:val="00FA3ABB"/>
    <w:rsid w:val="00FA765E"/>
    <w:rsid w:val="00FB0BBA"/>
    <w:rsid w:val="00FB3ED6"/>
    <w:rsid w:val="00FC012F"/>
    <w:rsid w:val="00FC6FB3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6CAE05F7-A336-4CF1-9447-5347E921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0D014-805D-4596-A41C-66F06054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537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23</cp:revision>
  <cp:lastPrinted>2009-03-27T09:16:00Z</cp:lastPrinted>
  <dcterms:created xsi:type="dcterms:W3CDTF">2015-08-20T16:04:00Z</dcterms:created>
  <dcterms:modified xsi:type="dcterms:W3CDTF">2015-10-16T06:42:00Z</dcterms:modified>
</cp:coreProperties>
</file>