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Pr="00912A7F" w:rsidRDefault="00AB3D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bidi w:val="0"/>
      </w:pPr>
      <w:r>
        <w:rPr>
          <w:rFonts w:hAnsi="Arial" w:cs="Arial" w:ascii="Arial"/>
          <w:lang w:val="pl"/>
          <w:b w:val="0"/>
          <w:bCs w:val="0"/>
          <w:i w:val="0"/>
          <w:iCs w:val="0"/>
          <w:u w:val="none"/>
          <w:vertAlign w:val="baseline"/>
          <w:rtl w:val="0"/>
        </w:rPr>
        <w:pict>
          <v:shapetype id="_x0000_t202" coordsize="21600,21600" o:spt="202" path="m,l,21600r21600,l21600,xe">
            <v:stroke joinstyle="miter"/>
            <v:path gradientshapeok="t" o:connecttype="rect"/>
          </v:shapetype>
          <v:shape id="_x0000_s1037" type="#_x0000_t202" style="position:absolute;left:0;text-align:left;margin-left:361.35pt;margin-top:6.7pt;width:149.05pt;height:158.25pt;z-index:251657728" filled="f" stroked="f">
            <v:textbox style="mso-next-textbox:#_x0000_s1037">
              <w:txbxContent>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pl"/>
                      <w:b w:val="0"/>
                      <w:bCs w:val="0"/>
                      <w:i w:val="0"/>
                      <w:iCs w:val="0"/>
                      <w:u w:val="none"/>
                      <w:vertAlign w:val="baseline"/>
                      <w:rtl w:val="0"/>
                    </w:rPr>
                    <w:t xml:space="preserve">Osoba do kontaktu:</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pl"/>
                      <w:b w:val="1"/>
                      <w:bCs w:val="1"/>
                      <w:i w:val="0"/>
                      <w:iCs w:val="0"/>
                      <w:u w:val="none"/>
                      <w:vertAlign w:val="baseline"/>
                      <w:rtl w:val="0"/>
                    </w:rPr>
                    <w:t xml:space="preserve">Philipp Schulte-Derne</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pl"/>
                      <w:b w:val="0"/>
                      <w:bCs w:val="0"/>
                      <w:i w:val="0"/>
                      <w:iCs w:val="0"/>
                      <w:u w:val="none"/>
                      <w:vertAlign w:val="baseline"/>
                      <w:rtl w:val="0"/>
                    </w:rPr>
                    <w:t xml:space="preserve">Marketing i internet</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Pr="00912A7F" w:rsidRDefault="00912A7F"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pl"/>
                      <w:b w:val="0"/>
                      <w:bCs w:val="0"/>
                      <w:i w:val="0"/>
                      <w:iCs w:val="0"/>
                      <w:u w:val="none"/>
                      <w:vertAlign w:val="baseline"/>
                      <w:rtl w:val="0"/>
                    </w:rPr>
                    <w:t xml:space="preserve">tel. </w:t>
                  </w:r>
                  <w:r>
                    <w:rPr>
                      <w:rFonts w:hAnsi="Arial" w:cs="Arial" w:ascii="Arial"/>
                      <w:sz w:val="16"/>
                      <w:lang w:val="pl"/>
                      <w:b w:val="0"/>
                      <w:bCs w:val="0"/>
                      <w:i w:val="0"/>
                      <w:iCs w:val="0"/>
                      <w:u w:val="none"/>
                      <w:vertAlign w:val="baseline"/>
                      <w:rtl w:val="0"/>
                    </w:rPr>
                    <w:tab/>
                  </w:r>
                  <w:r>
                    <w:rPr>
                      <w:rFonts w:hAnsi="Arial" w:cs="Arial" w:ascii="Arial"/>
                      <w:sz w:val="16"/>
                      <w:lang w:val="pl"/>
                      <w:b w:val="0"/>
                      <w:bCs w:val="0"/>
                      <w:i w:val="0"/>
                      <w:iCs w:val="0"/>
                      <w:u w:val="none"/>
                      <w:vertAlign w:val="baseline"/>
                      <w:rtl w:val="0"/>
                    </w:rPr>
                    <w:t xml:space="preserve">+49 7022 702-129</w:t>
                  </w:r>
                </w:p>
                <w:p w:rsidR="007D5FEA" w:rsidRPr="00912A7F" w:rsidRDefault="007D5FEA"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pl"/>
                      <w:b w:val="0"/>
                      <w:bCs w:val="0"/>
                      <w:i w:val="0"/>
                      <w:iCs w:val="0"/>
                      <w:u w:val="none"/>
                      <w:vertAlign w:val="baseline"/>
                      <w:rtl w:val="0"/>
                    </w:rPr>
                    <w:t xml:space="preserve">faks </w:t>
                  </w:r>
                  <w:r>
                    <w:rPr>
                      <w:rFonts w:hAnsi="Arial" w:cs="Arial" w:ascii="Arial"/>
                      <w:sz w:val="16"/>
                      <w:lang w:val="pl"/>
                      <w:b w:val="0"/>
                      <w:bCs w:val="0"/>
                      <w:i w:val="0"/>
                      <w:iCs w:val="0"/>
                      <w:u w:val="none"/>
                      <w:vertAlign w:val="baseline"/>
                      <w:rtl w:val="0"/>
                    </w:rPr>
                    <w:tab/>
                  </w:r>
                  <w:r>
                    <w:rPr>
                      <w:rFonts w:hAnsi="Arial" w:cs="Arial" w:ascii="Arial"/>
                      <w:sz w:val="16"/>
                      <w:lang w:val="pl"/>
                      <w:b w:val="0"/>
                      <w:bCs w:val="0"/>
                      <w:i w:val="0"/>
                      <w:iCs w:val="0"/>
                      <w:u w:val="none"/>
                      <w:vertAlign w:val="baseline"/>
                      <w:rtl w:val="0"/>
                    </w:rPr>
                    <w:t xml:space="preserve">+49 7022 702-101</w:t>
                  </w:r>
                </w:p>
                <w:p w:rsidR="007D5FEA" w:rsidRPr="00912A7F" w:rsidRDefault="009B2B76"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pl"/>
                      <w:b w:val="0"/>
                      <w:bCs w:val="0"/>
                      <w:i w:val="0"/>
                      <w:iCs w:val="0"/>
                      <w:u w:val="none"/>
                      <w:vertAlign w:val="baseline"/>
                      <w:rtl w:val="0"/>
                    </w:rPr>
                    <w:t xml:space="preserve">Philipp.schulte-derne@holzher.com</w:t>
                  </w:r>
                </w:p>
                <w:p w:rsidR="007D5FEA" w:rsidRPr="00912A7F" w:rsidRDefault="0080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pl"/>
                      <w:b w:val="0"/>
                      <w:bCs w:val="0"/>
                      <w:i w:val="0"/>
                      <w:iCs w:val="0"/>
                      <w:u w:val="none"/>
                      <w:vertAlign w:val="baseline"/>
                      <w:rtl w:val="0"/>
                    </w:rPr>
                    <w:br w:type="textWrapping"/>
                  </w:r>
                  <w:r>
                    <w:rPr>
                      <w:rFonts w:hAnsi="Arial" w:cs="Arial" w:ascii="Arial"/>
                      <w:sz w:val="16"/>
                      <w:lang w:val="pl"/>
                      <w:b w:val="0"/>
                      <w:bCs w:val="0"/>
                      <w:i w:val="0"/>
                      <w:iCs w:val="0"/>
                      <w:u w:val="none"/>
                      <w:vertAlign w:val="baseline"/>
                      <w:rtl w:val="0"/>
                    </w:rPr>
                    <w:br w:type="textWrapping"/>
                  </w:r>
                  <w:r>
                    <w:rPr>
                      <w:rFonts w:hAnsi="Arial" w:cs="Arial" w:ascii="Arial"/>
                      <w:sz w:val="16"/>
                      <w:lang w:val="pl"/>
                      <w:b w:val="0"/>
                      <w:bCs w:val="0"/>
                      <w:i w:val="0"/>
                      <w:iCs w:val="0"/>
                      <w:u w:val="none"/>
                      <w:vertAlign w:val="baseline"/>
                      <w:rtl w:val="0"/>
                    </w:rPr>
                    <w:t xml:space="preserve">Liczba słów: </w:t>
                  </w:r>
                  <w:r>
                    <w:rPr>
                      <w:rFonts w:hAnsi="Arial" w:cs="Arial" w:ascii="Arial"/>
                      <w:sz w:val="16"/>
                      <w:lang w:val="pl"/>
                      <w:b w:val="0"/>
                      <w:bCs w:val="0"/>
                      <w:i w:val="0"/>
                      <w:iCs w:val="0"/>
                      <w:u w:val="none"/>
                      <w:vertAlign w:val="baseline"/>
                      <w:rtl w:val="0"/>
                    </w:rPr>
                    <w:fldChar w:fldCharType="begin"/>
                  </w:r>
                  <w:r>
                    <w:rPr>
                      <w:rFonts w:hAnsi="Arial" w:cs="Arial" w:ascii="Arial"/>
                      <w:sz w:val="16"/>
                      <w:lang w:val="pl"/>
                      <w:b w:val="0"/>
                      <w:bCs w:val="0"/>
                      <w:i w:val="0"/>
                      <w:iCs w:val="0"/>
                      <w:u w:val="none"/>
                      <w:vertAlign w:val="baseline"/>
                      <w:rtl w:val="0"/>
                    </w:rPr>
                    <w:instrText xml:space="preserve"> NUMWORDS  \# "0"  \* MERGEFORMAT </w:instrText>
                  </w:r>
                  <w:r>
                    <w:rPr>
                      <w:rFonts w:hAnsi="Arial" w:cs="Arial" w:ascii="Arial"/>
                      <w:sz w:val="16"/>
                      <w:lang w:val="pl"/>
                      <w:b w:val="0"/>
                      <w:bCs w:val="0"/>
                      <w:i w:val="0"/>
                      <w:iCs w:val="0"/>
                      <w:u w:val="none"/>
                      <w:vertAlign w:val="baseline"/>
                      <w:rtl w:val="0"/>
                    </w:rPr>
                    <w:fldChar w:fldCharType="separate"/>
                  </w:r>
                  <w:r>
                    <w:rPr>
                      <w:rFonts w:hAnsi="Arial" w:cs="Arial" w:ascii="Arial"/>
                      <w:noProof/>
                      <w:sz w:val="16"/>
                      <w:lang w:val="pl"/>
                      <w:b w:val="0"/>
                      <w:bCs w:val="0"/>
                      <w:i w:val="0"/>
                      <w:iCs w:val="0"/>
                      <w:u w:val="none"/>
                      <w:vertAlign w:val="baseline"/>
                      <w:rtl w:val="0"/>
                    </w:rPr>
                    <w:t xml:space="preserve">388</w:t>
                  </w:r>
                  <w:r>
                    <w:rPr>
                      <w:rFonts w:hAnsi="Arial" w:cs="Arial" w:ascii="Arial"/>
                      <w:sz w:val="16"/>
                      <w:lang w:val="pl"/>
                      <w:b w:val="0"/>
                      <w:bCs w:val="0"/>
                      <w:i w:val="0"/>
                      <w:iCs w:val="0"/>
                      <w:u w:val="none"/>
                      <w:vertAlign w:val="baseline"/>
                      <w:rtl w:val="0"/>
                    </w:rPr>
                    <w:fldChar w:fldCharType="end"/>
                  </w:r>
                </w:p>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bidi w:val="0"/>
                  </w:pPr>
                  <w:r>
                    <w:rPr>
                      <w:rFonts w:hAnsi="Arial" w:cs="Arial" w:ascii="Arial"/>
                      <w:sz w:val="16"/>
                      <w:lang w:val="pl"/>
                      <w:b w:val="0"/>
                      <w:bCs w:val="0"/>
                      <w:i w:val="0"/>
                      <w:iCs w:val="0"/>
                      <w:u w:val="none"/>
                      <w:vertAlign w:val="baseline"/>
                      <w:rtl w:val="0"/>
                    </w:rPr>
                    <w:t xml:space="preserve">Znaków (ze spacjami): </w:t>
                  </w:r>
                  <w:r>
                    <w:rPr>
                      <w:rFonts w:hAnsi="Arial" w:cs="Arial" w:ascii="Arial"/>
                      <w:sz w:val="16"/>
                      <w:lang w:val="pl"/>
                      <w:b w:val="0"/>
                      <w:bCs w:val="0"/>
                      <w:i w:val="0"/>
                      <w:iCs w:val="0"/>
                      <w:u w:val="none"/>
                      <w:vertAlign w:val="baseline"/>
                      <w:rtl w:val="0"/>
                    </w:rPr>
                    <w:fldChar w:fldCharType="begin"/>
                  </w:r>
                  <w:r>
                    <w:rPr>
                      <w:rFonts w:hAnsi="Arial" w:cs="Arial" w:ascii="Arial"/>
                      <w:sz w:val="16"/>
                      <w:lang w:val="pl"/>
                      <w:b w:val="0"/>
                      <w:bCs w:val="0"/>
                      <w:i w:val="0"/>
                      <w:iCs w:val="0"/>
                      <w:u w:val="none"/>
                      <w:vertAlign w:val="baseline"/>
                      <w:rtl w:val="0"/>
                    </w:rPr>
                    <w:instrText xml:space="preserve"> DOCPROPERTY  Keywords </w:instrText>
                  </w:r>
                  <w:r>
                    <w:rPr>
                      <w:rFonts w:hAnsi="Arial" w:cs="Arial" w:ascii="Arial"/>
                      <w:sz w:val="16"/>
                      <w:lang w:val="pl"/>
                      <w:b w:val="0"/>
                      <w:bCs w:val="0"/>
                      <w:i w:val="0"/>
                      <w:iCs w:val="0"/>
                      <w:u w:val="none"/>
                      <w:vertAlign w:val="baseline"/>
                      <w:rtl w:val="0"/>
                    </w:rPr>
                    <w:fldChar w:fldCharType="end"/>
                  </w:r>
                  <w:r>
                    <w:rPr>
                      <w:rFonts w:hAnsi="Arial" w:cs="Arial" w:ascii="Arial"/>
                      <w:sz w:val="16"/>
                      <w:lang w:val="pl"/>
                      <w:b w:val="0"/>
                      <w:bCs w:val="0"/>
                      <w:i w:val="0"/>
                      <w:iCs w:val="0"/>
                      <w:u w:val="none"/>
                      <w:vertAlign w:val="baseline"/>
                      <w:rtl w:val="0"/>
                    </w:rPr>
                    <w:fldChar w:fldCharType="begin"/>
                  </w:r>
                  <w:r>
                    <w:rPr>
                      <w:rFonts w:hAnsi="Arial" w:cs="Arial" w:ascii="Arial"/>
                      <w:sz w:val="16"/>
                      <w:lang w:val="pl"/>
                      <w:b w:val="0"/>
                      <w:bCs w:val="0"/>
                      <w:i w:val="0"/>
                      <w:iCs w:val="0"/>
                      <w:u w:val="none"/>
                      <w:vertAlign w:val="baseline"/>
                      <w:rtl w:val="0"/>
                    </w:rPr>
                    <w:instrText xml:space="preserve"> DOCPROPERTY  CharactersWithSpaces </w:instrText>
                  </w:r>
                  <w:r>
                    <w:rPr>
                      <w:rFonts w:hAnsi="Arial" w:cs="Arial" w:ascii="Arial"/>
                      <w:sz w:val="16"/>
                      <w:lang w:val="pl"/>
                      <w:b w:val="0"/>
                      <w:bCs w:val="0"/>
                      <w:i w:val="0"/>
                      <w:iCs w:val="0"/>
                      <w:u w:val="none"/>
                      <w:vertAlign w:val="baseline"/>
                      <w:rtl w:val="0"/>
                    </w:rPr>
                    <w:fldChar w:fldCharType="separate"/>
                  </w:r>
                  <w:r>
                    <w:rPr>
                      <w:rFonts w:hAnsi="Arial" w:cs="Arial" w:ascii="Arial"/>
                      <w:sz w:val="16"/>
                      <w:lang w:val="pl"/>
                      <w:b w:val="0"/>
                      <w:bCs w:val="0"/>
                      <w:i w:val="0"/>
                      <w:iCs w:val="0"/>
                      <w:u w:val="none"/>
                      <w:vertAlign w:val="baseline"/>
                      <w:rtl w:val="0"/>
                    </w:rPr>
                    <w:t xml:space="preserve">2967</w:t>
                  </w:r>
                  <w:r>
                    <w:rPr>
                      <w:rFonts w:hAnsi="Arial" w:cs="Arial" w:ascii="Arial"/>
                      <w:sz w:val="16"/>
                      <w:lang w:val="pl"/>
                      <w:b w:val="0"/>
                      <w:bCs w:val="0"/>
                      <w:i w:val="0"/>
                      <w:iCs w:val="0"/>
                      <w:u w:val="none"/>
                      <w:vertAlign w:val="baseline"/>
                      <w:rtl w:val="0"/>
                    </w:rPr>
                    <w:fldChar w:fldCharType="end"/>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pl"/>
                      <w:b w:val="0"/>
                      <w:bCs w:val="0"/>
                      <w:i w:val="0"/>
                      <w:iCs w:val="0"/>
                      <w:u w:val="none"/>
                      <w:vertAlign w:val="baseline"/>
                      <w:rtl w:val="0"/>
                    </w:rPr>
                    <w:fldChar w:fldCharType="begin"/>
                  </w:r>
                  <w:r>
                    <w:rPr>
                      <w:rFonts w:hAnsi="Arial" w:cs="Arial" w:ascii="Arial"/>
                      <w:sz w:val="16"/>
                      <w:lang w:val="pl"/>
                      <w:b w:val="0"/>
                      <w:bCs w:val="0"/>
                      <w:i w:val="0"/>
                      <w:iCs w:val="0"/>
                      <w:u w:val="none"/>
                      <w:vertAlign w:val="baseline"/>
                      <w:rtl w:val="0"/>
                    </w:rPr>
                    <w:instrText xml:space="preserve"> DATE  \@ "MMMM yyyy"  \* MERGEFORMAT </w:instrText>
                  </w:r>
                  <w:r>
                    <w:rPr>
                      <w:rFonts w:hAnsi="Arial" w:cs="Arial" w:ascii="Arial"/>
                      <w:sz w:val="16"/>
                      <w:lang w:val="pl"/>
                      <w:b w:val="0"/>
                      <w:bCs w:val="0"/>
                      <w:i w:val="0"/>
                      <w:iCs w:val="0"/>
                      <w:u w:val="none"/>
                      <w:vertAlign w:val="baseline"/>
                      <w:rtl w:val="0"/>
                    </w:rPr>
                    <w:fldChar w:fldCharType="separate"/>
                  </w:r>
                  <w:r>
                    <w:rPr>
                      <w:rFonts w:hAnsi="Arial" w:cs="Arial" w:ascii="Arial"/>
                      <w:noProof/>
                      <w:sz w:val="16"/>
                      <w:lang w:val="pl"/>
                      <w:b w:val="1"/>
                      <w:bCs w:val="1"/>
                      <w:i w:val="0"/>
                      <w:iCs w:val="0"/>
                      <w:u w:val="none"/>
                      <w:vertAlign w:val="baseline"/>
                      <w:rtl w:val="0"/>
                    </w:rPr>
                    <w:t xml:space="preserve">Marzec 2016</w:t>
                  </w:r>
                  <w:r>
                    <w:rPr>
                      <w:rFonts w:hAnsi="Arial" w:cs="Arial" w:ascii="Arial"/>
                      <w:sz w:val="16"/>
                      <w:lang w:val="pl"/>
                      <w:b w:val="0"/>
                      <w:bCs w:val="0"/>
                      <w:i w:val="0"/>
                      <w:iCs w:val="0"/>
                      <w:u w:val="none"/>
                      <w:vertAlign w:val="baseline"/>
                      <w:rtl w:val="0"/>
                    </w:rPr>
                    <w:fldChar w:fldCharType="end"/>
                  </w:r>
                </w:p>
                <w:p w:rsidR="007D5FEA" w:rsidRPr="00912A7F" w:rsidRDefault="007D5FEA">
                  <w:pPr>
                    <w:pStyle w:val="berschrift4"/>
                    <w:ind w:left="7080"/>
                    <w:bidi w:val="0"/>
                  </w:pPr>
                  <w:r>
                    <w:rPr>
                      <w:rFonts w:hAnsi="Arial" w:cs="Arial" w:ascii="Arial"/>
                      <w:sz w:val="16"/>
                      <w:lang w:val="pl"/>
                      <w:b w:val="1"/>
                      <w:bCs w:val="1"/>
                      <w:i w:val="0"/>
                      <w:iCs w:val="0"/>
                      <w:u w:val="none"/>
                      <w:vertAlign w:val="baseline"/>
                      <w:rtl w:val="0"/>
                    </w:rPr>
                    <w:t xml:space="preserve">Data</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Pr="00912A7F" w:rsidRDefault="00912A7F">
      <w:pPr>
        <w:tabs>
          <w:tab w:val="left" w:pos="7875"/>
        </w:tabs>
        <w:ind w:right="-1"/>
        <w:jc w:val="both"/>
        <w:rPr>
          <w:rFonts w:ascii="Arial" w:hAnsi="Arial" w:cs="Arial"/>
          <w:caps/>
          <w:sz w:val="22"/>
        </w:rPr>
        <w:bidi w:val="0"/>
      </w:pPr>
      <w:r>
        <w:rPr>
          <w:rFonts w:hAnsi="Arial" w:cs="Arial" w:ascii="Arial"/>
          <w:caps/>
          <w:sz w:val="36"/>
          <w:szCs w:val="36"/>
          <w:lang w:val="pl"/>
          <w:b w:val="0"/>
          <w:bCs w:val="0"/>
          <w:i w:val="0"/>
          <w:iCs w:val="0"/>
          <w:u w:val="none"/>
          <w:vertAlign w:val="baseline"/>
          <w:rtl w:val="0"/>
        </w:rPr>
        <w:t xml:space="preserve">INFORMACJA PRASOWA</w:t>
      </w:r>
    </w:p>
    <w:p w:rsidR="005F4A8B" w:rsidRPr="00912A7F" w:rsidRDefault="005F4A8B">
      <w:pPr>
        <w:tabs>
          <w:tab w:val="left" w:pos="7875"/>
        </w:tabs>
        <w:ind w:right="-1"/>
        <w:jc w:val="both"/>
        <w:rPr>
          <w:rFonts w:ascii="Arial" w:hAnsi="Arial" w:cs="Arial"/>
          <w:sz w:val="22"/>
        </w:rPr>
      </w:pPr>
    </w:p>
    <w:p w:rsidR="005F4A8B" w:rsidRPr="00912A7F" w:rsidRDefault="005F4A8B">
      <w:pPr>
        <w:tabs>
          <w:tab w:val="left" w:pos="6946"/>
        </w:tabs>
        <w:spacing w:line="360" w:lineRule="auto"/>
        <w:ind w:right="-1"/>
        <w:jc w:val="both"/>
        <w:rPr>
          <w:rFonts w:ascii="Arial" w:hAnsi="Arial" w:cs="Arial"/>
          <w:b/>
          <w:sz w:val="32"/>
          <w:szCs w:val="32"/>
        </w:rPr>
      </w:pPr>
    </w:p>
    <w:p w:rsidR="000A7CB2" w:rsidRPr="00912A7F" w:rsidRDefault="000A7CB2" w:rsidP="009D4ABC">
      <w:pPr>
        <w:rPr>
          <w:rFonts w:ascii="Arial" w:hAnsi="Arial" w:cs="Arial"/>
          <w:b/>
        </w:rPr>
      </w:pPr>
    </w:p>
    <w:p w:rsidR="000A7CB2" w:rsidRPr="00912A7F" w:rsidRDefault="000A7CB2" w:rsidP="009D4ABC">
      <w:pPr>
        <w:rPr>
          <w:rFonts w:ascii="Arial" w:hAnsi="Arial" w:cs="Arial"/>
          <w:b/>
        </w:rPr>
      </w:pPr>
    </w:p>
    <w:p w:rsidR="000A7CB2" w:rsidRPr="00912A7F" w:rsidRDefault="000A7CB2" w:rsidP="009D4ABC">
      <w:pPr>
        <w:rPr>
          <w:rFonts w:ascii="Arial" w:hAnsi="Arial" w:cs="Arial"/>
          <w:b/>
        </w:rPr>
      </w:pPr>
    </w:p>
    <w:p w:rsidR="00383A6A" w:rsidRPr="00383A6A" w:rsidRDefault="00383A6A" w:rsidP="00383A6A">
      <w:pPr>
        <w:pStyle w:val="NurText"/>
        <w:rPr>
          <w:rFonts w:ascii="Arial" w:eastAsia="SimSun" w:hAnsi="Arial" w:cs="Arial"/>
          <w:b/>
          <w:color w:val="000000"/>
          <w:sz w:val="32"/>
          <w:szCs w:val="32"/>
        </w:rPr>
        <w:bidi w:val="0"/>
      </w:pPr>
      <w:r>
        <w:rPr>
          <w:rFonts w:hAnsi="Arial" w:cs="Arial" w:eastAsia="SimSun" w:ascii="Arial"/>
          <w:color w:val="000000"/>
          <w:sz w:val="32"/>
          <w:szCs w:val="32"/>
          <w:lang w:val="pl"/>
          <w:b w:val="1"/>
          <w:bCs w:val="1"/>
          <w:i w:val="0"/>
          <w:iCs w:val="0"/>
          <w:u w:val="none"/>
          <w:vertAlign w:val="baseline"/>
          <w:rtl w:val="0"/>
        </w:rPr>
        <w:t xml:space="preserve">Seria EVOLUTION - pasuje do każdego zastosowania!</w:t>
      </w:r>
    </w:p>
    <w:p w:rsidR="005B4AFA" w:rsidRDefault="005B4AFA" w:rsidP="00491181">
      <w:pPr>
        <w:pStyle w:val="NurText"/>
        <w:spacing w:line="360" w:lineRule="auto"/>
        <w:rPr>
          <w:rFonts w:ascii="Arial" w:hAnsi="Arial" w:cs="Arial"/>
        </w:rPr>
      </w:pPr>
    </w:p>
    <w:p w:rsidR="00383A6A" w:rsidRDefault="00383A6A" w:rsidP="00383A6A">
      <w:pPr>
        <w:pStyle w:val="NurText"/>
        <w:spacing w:line="360" w:lineRule="auto"/>
        <w:rPr>
          <w:rFonts w:ascii="Arial" w:hAnsi="Arial" w:cs="Arial"/>
        </w:rPr>
        <w:bidi w:val="0"/>
      </w:pPr>
      <w:r>
        <w:rPr>
          <w:rFonts w:hAnsi="Arial" w:cs="Arial" w:ascii="Arial"/>
          <w:lang w:val="pl"/>
          <w:b w:val="0"/>
          <w:bCs w:val="0"/>
          <w:i w:val="0"/>
          <w:iCs w:val="0"/>
          <w:u w:val="none"/>
          <w:vertAlign w:val="baseline"/>
          <w:rtl w:val="0"/>
        </w:rPr>
        <w:t xml:space="preserve">Udana seria EVOLUTION została z okazji targów HOLZHANDWERK 2016 rozszerzona o unikalne rozwiązania. W szczególności modele z serii White Edition przekonują do siebie stosowaną technologią, wyposażeniem oraz ceną! </w:t>
      </w:r>
    </w:p>
    <w:p w:rsidR="001D13AF" w:rsidRPr="00383A6A" w:rsidRDefault="001D13AF" w:rsidP="00383A6A">
      <w:pPr>
        <w:pStyle w:val="NurText"/>
        <w:spacing w:line="360" w:lineRule="auto"/>
        <w:rPr>
          <w:rFonts w:ascii="Arial" w:hAnsi="Arial" w:cs="Arial"/>
        </w:rPr>
      </w:pPr>
    </w:p>
    <w:p w:rsidR="00383A6A" w:rsidRPr="00383A6A" w:rsidRDefault="001D13AF" w:rsidP="001D13AF">
      <w:pPr>
        <w:pStyle w:val="NurText"/>
        <w:spacing w:line="360" w:lineRule="auto"/>
        <w:rPr>
          <w:rFonts w:ascii="Arial" w:hAnsi="Arial" w:cs="Arial"/>
        </w:rPr>
        <w:bidi w:val="0"/>
      </w:pPr>
      <w:r>
        <w:rPr>
          <w:rFonts w:hAnsi="Arial" w:cs="Arial" w:ascii="Arial"/>
          <w:lang w:val="pl"/>
          <w:b w:val="0"/>
          <w:bCs w:val="0"/>
          <w:i w:val="0"/>
          <w:iCs w:val="0"/>
          <w:u w:val="none"/>
          <w:vertAlign w:val="baseline"/>
          <w:rtl w:val="0"/>
        </w:rPr>
        <w:t xml:space="preserve">Wszystkie modele specjalne z serii White Edition wyposażone są w ruchomą licencję oprogramowania CAMPUS, która umożliwia dostęp do tej licencji z sieci firmowej. Zintegrowany pomiar laserowy do dokładnego pomiaru długości detali jest również standardem. Jest to idealne rozwiązanie na przykład przy materiale o już obrobionych powierzchniach bocznych.</w:t>
      </w:r>
    </w:p>
    <w:p w:rsidR="00383A6A" w:rsidRPr="00383A6A" w:rsidRDefault="00383A6A" w:rsidP="00383A6A">
      <w:pPr>
        <w:pStyle w:val="NurText"/>
        <w:spacing w:line="360" w:lineRule="auto"/>
        <w:rPr>
          <w:rFonts w:ascii="Arial" w:hAnsi="Arial" w:cs="Arial"/>
        </w:rPr>
      </w:pPr>
    </w:p>
    <w:p w:rsidR="00383A6A" w:rsidRPr="00383A6A" w:rsidRDefault="00383A6A" w:rsidP="00383A6A">
      <w:pPr>
        <w:pStyle w:val="NurText"/>
        <w:spacing w:line="360" w:lineRule="auto"/>
        <w:rPr>
          <w:rFonts w:ascii="Arial" w:hAnsi="Arial" w:cs="Arial"/>
        </w:rPr>
        <w:bidi w:val="0"/>
      </w:pPr>
      <w:r>
        <w:rPr>
          <w:rFonts w:hAnsi="Arial" w:cs="Arial" w:ascii="Arial"/>
          <w:lang w:val="pl"/>
          <w:b w:val="0"/>
          <w:bCs w:val="0"/>
          <w:i w:val="0"/>
          <w:iCs w:val="0"/>
          <w:u w:val="none"/>
          <w:vertAlign w:val="baseline"/>
          <w:rtl w:val="0"/>
        </w:rPr>
        <w:t xml:space="preserve">Seria ta została zreorganizowana na targi rzemiosła drzewnego HOLZHANDWERK i zaczyna się od EVOLUTION 7401 – pionowego centrum wiertarskiego, w którym już seryjna głowica wiertarska wyposażona jest bardzo dobrze w 9 pionowych i 6 poziomych uchwytów wiertarskich oraz piłę do wykonywania rowków. W celu zapewnienia ekstremalnej elastyczności opcjonalnie dostępna jest także głowica wiertarska XL z możliwością wyboru do 22 wrzecion i piły do wykonywania rowków.</w:t>
      </w:r>
    </w:p>
    <w:p w:rsidR="00383A6A" w:rsidRPr="00383A6A" w:rsidRDefault="00383A6A" w:rsidP="00383A6A">
      <w:pPr>
        <w:pStyle w:val="NurText"/>
        <w:spacing w:line="360" w:lineRule="auto"/>
        <w:rPr>
          <w:rFonts w:ascii="Arial" w:hAnsi="Arial" w:cs="Arial"/>
        </w:rPr>
        <w:bidi w:val="0"/>
      </w:pPr>
      <w:r>
        <w:rPr>
          <w:rFonts w:hAnsi="Arial" w:cs="Arial" w:ascii="Arial"/>
          <w:lang w:val="pl"/>
          <w:b w:val="0"/>
          <w:bCs w:val="0"/>
          <w:i w:val="0"/>
          <w:iCs w:val="0"/>
          <w:u w:val="none"/>
          <w:vertAlign w:val="baseline"/>
          <w:rtl w:val="0"/>
        </w:rPr>
        <w:t xml:space="preserve"> </w:t>
      </w:r>
    </w:p>
    <w:p w:rsidR="00383A6A" w:rsidRPr="00383A6A" w:rsidRDefault="00383A6A" w:rsidP="00383A6A">
      <w:pPr>
        <w:pStyle w:val="NurText"/>
        <w:spacing w:line="360" w:lineRule="auto"/>
        <w:rPr>
          <w:rFonts w:ascii="Arial" w:hAnsi="Arial" w:cs="Arial"/>
        </w:rPr>
        <w:bidi w:val="0"/>
      </w:pPr>
      <w:r>
        <w:rPr>
          <w:rFonts w:hAnsi="Arial" w:cs="Arial" w:ascii="Arial"/>
          <w:lang w:val="pl"/>
          <w:b w:val="0"/>
          <w:bCs w:val="0"/>
          <w:i w:val="0"/>
          <w:iCs w:val="0"/>
          <w:u w:val="none"/>
          <w:vertAlign w:val="baseline"/>
          <w:rtl w:val="0"/>
        </w:rPr>
        <w:t xml:space="preserve">Klienci potrzebujący również frezarki do formatowania, wykonywania wycięć oraz kieszeni będą po wybraniu maszyny EVOLUTION 7402 w pełni zadowoleni. To centrum obróbki frezarskiej i wiertarskiej wyposażone jest dodatkowo w mocne wrzeciono 5,6 kW. Duże wymiary obróbki wynoszące 2500 mm w kierunku X, bez dodatkowego podparcia płyt i 920 mm w kierunku Y, to kolejna zaleta „małej” EVOLUTION 7401/7402. Ponadto maszyny te wymagają bardzo niewielkiej przestrzeni. </w:t>
      </w:r>
    </w:p>
    <w:p w:rsidR="00383A6A" w:rsidRPr="00383A6A" w:rsidRDefault="00383A6A" w:rsidP="00383A6A">
      <w:pPr>
        <w:pStyle w:val="NurText"/>
        <w:spacing w:line="360" w:lineRule="auto"/>
        <w:rPr>
          <w:rFonts w:ascii="Arial" w:hAnsi="Arial" w:cs="Arial"/>
        </w:rPr>
      </w:pPr>
    </w:p>
    <w:p w:rsidR="00383A6A" w:rsidRPr="00383A6A" w:rsidRDefault="00383A6A" w:rsidP="00383A6A">
      <w:pPr>
        <w:pStyle w:val="NurText"/>
        <w:spacing w:line="360" w:lineRule="auto"/>
        <w:rPr>
          <w:rFonts w:ascii="Arial" w:hAnsi="Arial" w:cs="Arial"/>
        </w:rPr>
      </w:pPr>
    </w:p>
    <w:p w:rsidR="00383A6A" w:rsidRPr="00383A6A" w:rsidRDefault="00383A6A" w:rsidP="00383A6A">
      <w:pPr>
        <w:pStyle w:val="NurText"/>
        <w:spacing w:line="360" w:lineRule="auto"/>
        <w:rPr>
          <w:rFonts w:ascii="Arial" w:hAnsi="Arial" w:cs="Arial"/>
        </w:rPr>
        <w:bidi w:val="0"/>
      </w:pPr>
      <w:r>
        <w:rPr>
          <w:rFonts w:hAnsi="Arial" w:cs="Arial" w:ascii="Arial"/>
          <w:lang w:val="pl"/>
          <w:b w:val="0"/>
          <w:bCs w:val="0"/>
          <w:i w:val="0"/>
          <w:iCs w:val="0"/>
          <w:u w:val="none"/>
          <w:vertAlign w:val="baseline"/>
          <w:rtl w:val="0"/>
        </w:rPr>
        <w:t xml:space="preserve">„Duża” EVOLUTION 7405 jest pełnowartościowym centrum do formatowania i wiercenia, do 4-stronnego formatowania oraz jako wariant „White Edition” dodatkowo wyposażona jest w 6-krotny zmieniacz narzędzi oraz łożyskowane ceramicznie wrzeciono 7,5 KW z uchwytem HSK. Imponujące są między innymi wymiary obróbki 3200 mm w kierunku X i 920 mm w kierunku Y oraz ciężary płyt do 75kg. Materiały o grubości od 8 do 70 są we wszystkich modelach EVOLUTION dopasowywane w pełni automatycznie, bez konieczności uzbrajania. Sprawdzony i w pełni automatyczny system mocowania próżniowego w serii EVOLUTION jest już w standardzie wyposażony w oszczędzającą energię pompę próżniową ECO, zapewniając w ten sposób chroniące materiał i bezpieczne trzymanie różnego rodzaju materiałów. </w:t>
      </w:r>
    </w:p>
    <w:p w:rsidR="00383A6A" w:rsidRPr="00383A6A" w:rsidRDefault="00383A6A" w:rsidP="00383A6A">
      <w:pPr>
        <w:pStyle w:val="NurText"/>
        <w:spacing w:line="360" w:lineRule="auto"/>
        <w:rPr>
          <w:rFonts w:ascii="Arial" w:hAnsi="Arial" w:cs="Arial"/>
        </w:rPr>
      </w:pPr>
    </w:p>
    <w:p w:rsidR="00383A6A" w:rsidRPr="00383A6A" w:rsidRDefault="00383A6A" w:rsidP="00383A6A">
      <w:pPr>
        <w:pStyle w:val="NurText"/>
        <w:spacing w:line="360" w:lineRule="auto"/>
        <w:rPr>
          <w:rFonts w:ascii="Arial" w:hAnsi="Arial" w:cs="Arial"/>
        </w:rPr>
        <w:bidi w:val="0"/>
      </w:pPr>
      <w:r>
        <w:rPr>
          <w:rFonts w:hAnsi="Arial" w:cs="Arial" w:ascii="Arial"/>
          <w:lang w:val="pl"/>
          <w:b w:val="0"/>
          <w:bCs w:val="0"/>
          <w:i w:val="0"/>
          <w:iCs w:val="0"/>
          <w:u w:val="none"/>
          <w:vertAlign w:val="baseline"/>
          <w:rtl w:val="0"/>
        </w:rPr>
        <w:t xml:space="preserve">Jako całkowita nowość przedstawiona została w Norymberdze maszyna „EVOLUTION 7405 White Edition Connect“. Pakiet Connect zawiera nowatorski zmieniacz narzędzi dla specjalnej przekładni kątowej EVOLUTION. Wyposażenie tego specjalnego modelu pozwala oprócz typowej kompletnej obróbki CNC na wykonywanie frezowanych kieszeni dla łącznika Lamello Clamex w kierunku X i Y oraz w krawędziach detali. Możliwości obróbki oraz wszechstronność serii EVOLUTION są po prostu przekonujące... </w:t>
      </w:r>
    </w:p>
    <w:p w:rsidR="00005EE7" w:rsidRPr="00005EE7" w:rsidRDefault="00005EE7" w:rsidP="00005EE7">
      <w:pPr>
        <w:pStyle w:val="NurText"/>
        <w:spacing w:line="360" w:lineRule="auto"/>
        <w:rPr>
          <w:rFonts w:ascii="Arial" w:hAnsi="Arial" w:cs="Arial"/>
        </w:rPr>
      </w:pPr>
    </w:p>
    <w:p w:rsidR="00510ED5" w:rsidRDefault="00005EE7" w:rsidP="00005EE7">
      <w:pPr>
        <w:pStyle w:val="NurText"/>
        <w:spacing w:line="360" w:lineRule="auto"/>
        <w:rPr>
          <w:rFonts w:ascii="Arial" w:hAnsi="Arial" w:cs="Arial"/>
        </w:rPr>
        <w:bidi w:val="0"/>
      </w:pPr>
      <w:r>
        <w:rPr>
          <w:rFonts w:hAnsi="Arial" w:cs="Arial" w:ascii="Arial"/>
          <w:lang w:val="pl"/>
          <w:b w:val="0"/>
          <w:bCs w:val="0"/>
          <w:i w:val="0"/>
          <w:iCs w:val="0"/>
          <w:u w:val="none"/>
          <w:vertAlign w:val="baseline"/>
          <w:rtl w:val="0"/>
        </w:rPr>
        <w:t xml:space="preserve">Więcej szczegółów można znaleźć na stronie holzher.de</w:t>
      </w:r>
    </w:p>
    <w:p w:rsidR="00562FE8" w:rsidRPr="009C5976" w:rsidRDefault="00D75E5C" w:rsidP="00510ED5">
      <w:pPr>
        <w:pStyle w:val="NurText"/>
        <w:spacing w:line="360" w:lineRule="auto"/>
        <w:rPr>
          <w:rFonts w:ascii="Arial" w:hAnsi="Arial" w:cs="Arial"/>
        </w:rPr>
        <w:bidi w:val="0"/>
      </w:pPr>
      <w:r>
        <w:rPr>
          <w:rFonts w:hAnsi="Arial" w:cs="Arial" w:ascii="Arial"/>
          <w:lang w:val="pl"/>
          <w:b w:val="0"/>
          <w:bCs w:val="0"/>
          <w:i w:val="0"/>
          <w:iCs w:val="0"/>
          <w:u w:val="none"/>
          <w:vertAlign w:val="baseline"/>
          <w:rtl w:val="0"/>
        </w:rPr>
        <w:br w:type="page"/>
      </w:r>
      <w:r>
        <w:rPr>
          <w:rFonts w:hAnsi="Arial" w:cs="Arial" w:ascii="Arial"/>
          <w:lang w:val="pl"/>
          <w:b w:val="0"/>
          <w:bCs w:val="0"/>
          <w:i w:val="0"/>
          <w:iCs w:val="0"/>
          <w:u w:val="none"/>
          <w:vertAlign w:val="baseline"/>
          <w:rtl w:val="0"/>
        </w:rPr>
        <w:t xml:space="preserve"> Załącznik:</w:t>
      </w:r>
    </w:p>
    <w:p w:rsidR="009C5976" w:rsidRDefault="001D13AF" w:rsidP="001D13AF">
      <w:pPr>
        <w:pStyle w:val="Listenabsatz"/>
        <w:numPr>
          <w:ilvl w:val="0"/>
          <w:numId w:val="31"/>
        </w:numPr>
        <w:spacing w:after="160" w:line="360" w:lineRule="auto"/>
        <w:ind w:left="1418" w:hanging="1058"/>
        <w:contextualSpacing/>
        <w:rPr>
          <w:rFonts w:ascii="Arial" w:hAnsi="Arial" w:cs="Arial"/>
        </w:rPr>
        <w:bidi w:val="0"/>
      </w:pPr>
      <w:r>
        <w:rPr>
          <w:rFonts w:hAnsi="Arial" w:cs="Arial" w:ascii="Arial"/>
          <w:lang w:val="pl"/>
          <w:b w:val="0"/>
          <w:bCs w:val="0"/>
          <w:i w:val="0"/>
          <w:iCs w:val="0"/>
          <w:u w:val="none"/>
          <w:vertAlign w:val="baseline"/>
          <w:rtl w:val="0"/>
        </w:rPr>
        <w:t xml:space="preserve">Głowica wiertarska EVOLUTION XL – uniwersalność zastosowań</w:t>
      </w:r>
      <w:r>
        <w:rPr>
          <w:rFonts w:hAnsi="Arial" w:cs="Arial" w:ascii="Arial"/>
          <w:lang w:val="pl"/>
          <w:b w:val="0"/>
          <w:bCs w:val="0"/>
          <w:i w:val="0"/>
          <w:iCs w:val="0"/>
          <w:u w:val="none"/>
          <w:vertAlign w:val="baseline"/>
          <w:rtl w:val="0"/>
        </w:rPr>
        <w:br w:type="textWrapping"/>
      </w:r>
    </w:p>
    <w:p w:rsidR="00542CD0" w:rsidRDefault="001D13AF" w:rsidP="001D13AF">
      <w:pPr>
        <w:pStyle w:val="Listenabsatz"/>
        <w:numPr>
          <w:ilvl w:val="0"/>
          <w:numId w:val="31"/>
        </w:numPr>
        <w:spacing w:after="160" w:line="360" w:lineRule="auto"/>
        <w:ind w:left="1560" w:hanging="1134"/>
        <w:contextualSpacing/>
        <w:rPr>
          <w:rFonts w:ascii="Arial" w:hAnsi="Arial" w:cs="Arial"/>
        </w:rPr>
        <w:bidi w:val="0"/>
      </w:pPr>
      <w:r>
        <w:rPr>
          <w:rFonts w:hAnsi="Arial" w:cs="Arial" w:ascii="Arial"/>
          <w:lang w:val="pl"/>
          <w:b w:val="0"/>
          <w:bCs w:val="0"/>
          <w:i w:val="0"/>
          <w:iCs w:val="0"/>
          <w:u w:val="none"/>
          <w:vertAlign w:val="baseline"/>
          <w:rtl w:val="0"/>
        </w:rPr>
        <w:t xml:space="preserve">Odnoszący sukcesy model EVOLUTION 7405 staje się dzięki pakietowi „Connect” jeszcze bardziej elastyczny!</w:t>
      </w:r>
    </w:p>
    <w:sectPr w:rsidR="00542CD0" w:rsidSect="00D75E5C">
      <w:headerReference w:type="default" r:id="rId8"/>
      <w:footerReference w:type="default" r:id="rId9"/>
      <w:type w:val="continuous"/>
      <w:pgSz w:w="11907" w:h="16840" w:code="9"/>
      <w:pgMar w:top="2835" w:right="3686" w:bottom="1276"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EE7" w:rsidRDefault="00005EE7">
      <w:pPr>
        <w:bidi w:val="0"/>
      </w:pPr>
      <w:r>
        <w:separator/>
      </w:r>
    </w:p>
  </w:endnote>
  <w:endnote w:type="continuationSeparator" w:id="0">
    <w:p w:rsidR="00005EE7" w:rsidRDefault="00005EE7">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AB3DFD">
    <w:pPr>
      <w:pStyle w:val="Fuzeile"/>
      <w:bidi w:val="0"/>
    </w:pPr>
    <w:r>
      <w:rPr>
        <w:noProof/>
        <w:lang w:val="pl"/>
        <w:b w:val="0"/>
        <w:bCs w:val="0"/>
        <w:i w:val="0"/>
        <w:iCs w:val="0"/>
        <w:u w:val="none"/>
        <w:vertAlign w:val="baseline"/>
        <w:rtl w:val="0"/>
      </w:rPr>
      <w:pict>
        <v:shapetype id="_x0000_t202" coordsize="21600,21600" o:spt="202" path="m,l,21600r21600,l21600,xe">
          <v:stroke joinstyle="miter"/>
          <v:path gradientshapeok="t" o:connecttype="rect"/>
        </v:shapetype>
        <v:shape id="_x0000_s2052" type="#_x0000_t202" style="position:absolute;margin-left:1.35pt;margin-top:-5.1pt;width:549pt;height:39.1pt;z-index:251656704" stroked="f">
          <v:textbox style="mso-next-textbox:#_x0000_s2052" inset="0,0,0,0">
            <w:txbxContent>
              <w:p w:rsidR="007D5FEA" w:rsidRDefault="00601CEC">
                <w:pPr>
                  <w:rPr>
                    <w:rFonts w:ascii="Arial" w:hAnsi="Arial"/>
                    <w:b/>
                    <w:sz w:val="22"/>
                    <w:szCs w:val="22"/>
                  </w:rPr>
                  <w:bidi w:val="0"/>
                </w:pPr>
                <w:r>
                  <w:rPr>
                    <w:rFonts w:hAnsi="Arial" w:ascii="Arial"/>
                    <w:sz w:val="22"/>
                    <w:szCs w:val="22"/>
                    <w:lang w:val="pl"/>
                    <w:b w:val="1"/>
                    <w:bCs w:val="1"/>
                    <w:i w:val="0"/>
                    <w:iCs w:val="0"/>
                    <w:u w:val="none"/>
                    <w:vertAlign w:val="baseline"/>
                    <w:rtl w:val="0"/>
                  </w:rPr>
                  <w:t xml:space="preserve">HOLZ-HER GmbH</w:t>
                </w:r>
              </w:p>
              <w:p w:rsidR="007D5FEA" w:rsidRDefault="00601CEC">
                <w:pPr>
                  <w:rPr>
                    <w:rFonts w:ascii="Arial" w:hAnsi="Arial"/>
                    <w:sz w:val="15"/>
                    <w:szCs w:val="15"/>
                  </w:rPr>
                  <w:bidi w:val="0"/>
                </w:pPr>
                <w:r>
                  <w:rPr>
                    <w:rFonts w:hAnsi="Arial" w:ascii="Arial"/>
                    <w:sz w:val="15"/>
                    <w:szCs w:val="15"/>
                    <w:lang w:val="pl"/>
                    <w:b w:val="0"/>
                    <w:bCs w:val="0"/>
                    <w:i w:val="0"/>
                    <w:iCs w:val="0"/>
                    <w:u w:val="none"/>
                    <w:vertAlign w:val="baseline"/>
                    <w:rtl w:val="0"/>
                  </w:rPr>
                  <w:t xml:space="preserve">Plochinger Straße 65, 72622 Nürtingen, Niemcy</w:t>
                </w:r>
              </w:p>
              <w:p w:rsidR="007D5FEA" w:rsidRDefault="007D5FEA">
                <w:pPr>
                  <w:rPr>
                    <w:sz w:val="15"/>
                    <w:szCs w:val="15"/>
                  </w:rPr>
                  <w:bidi w:val="0"/>
                </w:pPr>
                <w:r>
                  <w:rPr>
                    <w:rFonts w:hAnsi="Arial" w:ascii="Arial"/>
                    <w:sz w:val="15"/>
                    <w:szCs w:val="15"/>
                    <w:lang w:val="pl"/>
                    <w:b w:val="0"/>
                    <w:bCs w:val="0"/>
                    <w:i w:val="0"/>
                    <w:iCs w:val="0"/>
                    <w:u w:val="none"/>
                    <w:vertAlign w:val="baseline"/>
                    <w:rtl w:val="0"/>
                  </w:rPr>
                  <w:t xml:space="preserve">telefon +49 7022 702-0, faks +49 7022 702-101, e-mail kontakt@holzher.com, Internet www.holzher.de</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EE7" w:rsidRDefault="00005EE7">
      <w:pPr>
        <w:bidi w:val="0"/>
      </w:pPr>
      <w:r>
        <w:separator/>
      </w:r>
    </w:p>
  </w:footnote>
  <w:footnote w:type="continuationSeparator" w:id="0">
    <w:p w:rsidR="00005EE7" w:rsidRDefault="00005EE7">
      <w:pPr>
        <w:bidi w:val="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AB3DFD" w:rsidP="00D1526F">
    <w:pPr>
      <w:pStyle w:val="Kopfzeile"/>
      <w:tabs>
        <w:tab w:val="clear" w:pos="9072"/>
        <w:tab w:val="right" w:pos="8647"/>
        <w:tab w:val="right" w:pos="9922"/>
      </w:tabs>
      <w:ind w:right="-1560"/>
      <w:jc w:val="right"/>
      <w:bidi w:val="0"/>
    </w:pPr>
    <w:r>
      <w:rPr>
        <w:noProof/>
        <w:lang w:val="pl"/>
        <w:b w:val="0"/>
        <w:bCs w:val="0"/>
        <w:i w:val="0"/>
        <w:iCs w:val="0"/>
        <w:u w:val="none"/>
        <w:vertAlign w:val="baseline"/>
        <w:rtl w:val="0"/>
      </w:rPr>
      <w:pict>
        <v:line id="_x0000_s2069" style="position:absolute;left:0;text-align:left;z-index:251658752;mso-position-horizontal-relative:page;mso-position-vertical-relative:page" from="11.35pt,595.35pt" to="22.7pt,595.35pt" strokeweight=".1pt">
          <w10:wrap anchorx="page" anchory="page"/>
          <w10:anchorlock/>
        </v:line>
      </w:pict>
    </w:r>
    <w:r>
      <w:rPr>
        <w:noProof/>
        <w:lang w:val="pl"/>
        <w:b w:val="0"/>
        <w:bCs w:val="0"/>
        <w:i w:val="0"/>
        <w:iCs w:val="0"/>
        <w:u w:val="none"/>
        <w:vertAlign w:val="baseline"/>
        <w:rtl w:val="0"/>
      </w:rPr>
      <w:pict>
        <v:line id="_x0000_s2068" style="position:absolute;left:0;text-align:left;z-index:251657728;mso-position-horizontal-relative:page;mso-position-vertical-relative:page" from="11.35pt,297.7pt" to="22.7pt,297.7pt" strokeweight=".1pt">
          <w10:wrap anchorx="page" anchory="page"/>
          <w10:anchorlock/>
        </v:line>
      </w:pict>
    </w:r>
    <w:r>
      <w:rPr>
        <w:lang w:val="pl"/>
        <w:b w:val="0"/>
        <w:bCs w:val="0"/>
        <w:i w:val="0"/>
        <w:iCs w:val="0"/>
        <w:u w:val="none"/>
        <w:vertAlign w:val="baseline"/>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4.8pt;height:80.5pt">
          <v:imagedata r:id="rId1" o:title="HOL_Logo_4c_gross_H-weis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5pt;height:3.25pt" o:bullet="t">
        <v:imagedata r:id="rId1" o:title=""/>
      </v:shape>
    </w:pict>
  </w:numPicBullet>
  <w:numPicBullet w:numPicBulletId="1">
    <w:pict>
      <v:shape id="_x0000_i1027" type="#_x0000_t75" style="width:3.25pt;height:3.25pt" o:bullet="t">
        <v:imagedata r:id="rId2" o:title=""/>
      </v:shape>
    </w:pict>
  </w:numPicBullet>
  <w:numPicBullet w:numPicBulletId="2">
    <w:pict>
      <v:shape id="_x0000_i1028" type="#_x0000_t75" style="width:13.1pt;height:13.1pt" o:bullet="t">
        <v:imagedata r:id="rId3" o:title=""/>
      </v:shape>
    </w:pict>
  </w:numPicBullet>
  <w:abstractNum w:abstractNumId="0">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D7C62EA"/>
    <w:multiLevelType w:val="hybridMultilevel"/>
    <w:tmpl w:val="91D65770"/>
    <w:lvl w:ilvl="0" w:tplc="6CD23E82">
      <w:start w:val="1"/>
      <w:numFmt w:val="decimal"/>
      <w:lvlText w:val="Zdjęcie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7">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1">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2">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6"/>
  </w:num>
  <w:num w:numId="4">
    <w:abstractNumId w:val="8"/>
  </w:num>
  <w:num w:numId="5">
    <w:abstractNumId w:val="23"/>
  </w:num>
  <w:num w:numId="6">
    <w:abstractNumId w:val="5"/>
  </w:num>
  <w:num w:numId="7">
    <w:abstractNumId w:val="1"/>
  </w:num>
  <w:num w:numId="8">
    <w:abstractNumId w:val="27"/>
  </w:num>
  <w:num w:numId="9">
    <w:abstractNumId w:val="14"/>
  </w:num>
  <w:num w:numId="10">
    <w:abstractNumId w:val="11"/>
  </w:num>
  <w:num w:numId="11">
    <w:abstractNumId w:val="10"/>
  </w:num>
  <w:num w:numId="12">
    <w:abstractNumId w:val="30"/>
  </w:num>
  <w:num w:numId="13">
    <w:abstractNumId w:val="2"/>
  </w:num>
  <w:num w:numId="14">
    <w:abstractNumId w:val="18"/>
  </w:num>
  <w:num w:numId="15">
    <w:abstractNumId w:val="9"/>
  </w:num>
  <w:num w:numId="16">
    <w:abstractNumId w:val="28"/>
  </w:num>
  <w:num w:numId="17">
    <w:abstractNumId w:val="17"/>
  </w:num>
  <w:num w:numId="18">
    <w:abstractNumId w:val="13"/>
  </w:num>
  <w:num w:numId="19">
    <w:abstractNumId w:val="24"/>
  </w:num>
  <w:num w:numId="20">
    <w:abstractNumId w:val="15"/>
  </w:num>
  <w:num w:numId="21">
    <w:abstractNumId w:val="4"/>
  </w:num>
  <w:num w:numId="22">
    <w:abstractNumId w:val="22"/>
  </w:num>
  <w:num w:numId="23">
    <w:abstractNumId w:val="12"/>
  </w:num>
  <w:num w:numId="24">
    <w:abstractNumId w:val="0"/>
  </w:num>
  <w:num w:numId="25">
    <w:abstractNumId w:val="19"/>
  </w:num>
  <w:num w:numId="26">
    <w:abstractNumId w:val="26"/>
  </w:num>
  <w:num w:numId="27">
    <w:abstractNumId w:val="3"/>
  </w:num>
  <w:num w:numId="28">
    <w:abstractNumId w:val="20"/>
  </w:num>
  <w:num w:numId="29">
    <w:abstractNumId w:val="21"/>
  </w:num>
  <w:num w:numId="30">
    <w:abstractNumId w:val="1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attachedTemplate r:id="rId1"/>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72">
      <o:colormru v:ext="edit" colors="#009836"/>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EE7"/>
    <w:rsid w:val="00002287"/>
    <w:rsid w:val="00004D8D"/>
    <w:rsid w:val="000059EB"/>
    <w:rsid w:val="00005EE7"/>
    <w:rsid w:val="000129D5"/>
    <w:rsid w:val="00016737"/>
    <w:rsid w:val="00017B52"/>
    <w:rsid w:val="00017F0A"/>
    <w:rsid w:val="00020780"/>
    <w:rsid w:val="00022ED1"/>
    <w:rsid w:val="000269CE"/>
    <w:rsid w:val="00033686"/>
    <w:rsid w:val="00042C01"/>
    <w:rsid w:val="000434FA"/>
    <w:rsid w:val="00054473"/>
    <w:rsid w:val="00065085"/>
    <w:rsid w:val="0006555B"/>
    <w:rsid w:val="0007158C"/>
    <w:rsid w:val="00072B9A"/>
    <w:rsid w:val="00073EA8"/>
    <w:rsid w:val="00083E7D"/>
    <w:rsid w:val="00084E3B"/>
    <w:rsid w:val="0008775D"/>
    <w:rsid w:val="00091151"/>
    <w:rsid w:val="000A19AD"/>
    <w:rsid w:val="000A41DE"/>
    <w:rsid w:val="000A7CB2"/>
    <w:rsid w:val="000B03AA"/>
    <w:rsid w:val="000C5468"/>
    <w:rsid w:val="000C5562"/>
    <w:rsid w:val="000C5DA9"/>
    <w:rsid w:val="000D3FD3"/>
    <w:rsid w:val="000D5FED"/>
    <w:rsid w:val="00106D18"/>
    <w:rsid w:val="00110FB2"/>
    <w:rsid w:val="00121B05"/>
    <w:rsid w:val="001246C5"/>
    <w:rsid w:val="00143C49"/>
    <w:rsid w:val="0014402B"/>
    <w:rsid w:val="00146E69"/>
    <w:rsid w:val="00147885"/>
    <w:rsid w:val="0015135D"/>
    <w:rsid w:val="001542F4"/>
    <w:rsid w:val="00172AFD"/>
    <w:rsid w:val="00186655"/>
    <w:rsid w:val="001936B6"/>
    <w:rsid w:val="00197869"/>
    <w:rsid w:val="001A2A9C"/>
    <w:rsid w:val="001A5302"/>
    <w:rsid w:val="001B2E30"/>
    <w:rsid w:val="001C2C6F"/>
    <w:rsid w:val="001D0056"/>
    <w:rsid w:val="001D13AF"/>
    <w:rsid w:val="001D2B20"/>
    <w:rsid w:val="001D598F"/>
    <w:rsid w:val="001D75BB"/>
    <w:rsid w:val="001E0499"/>
    <w:rsid w:val="001F3B1E"/>
    <w:rsid w:val="001F6B6C"/>
    <w:rsid w:val="001F75EC"/>
    <w:rsid w:val="00215B09"/>
    <w:rsid w:val="0025072C"/>
    <w:rsid w:val="00255D17"/>
    <w:rsid w:val="00264F2F"/>
    <w:rsid w:val="00273809"/>
    <w:rsid w:val="0028086B"/>
    <w:rsid w:val="00281AEE"/>
    <w:rsid w:val="00281E28"/>
    <w:rsid w:val="00290179"/>
    <w:rsid w:val="002932B1"/>
    <w:rsid w:val="00295091"/>
    <w:rsid w:val="002A28AD"/>
    <w:rsid w:val="002A2D41"/>
    <w:rsid w:val="002B4D98"/>
    <w:rsid w:val="002B5A09"/>
    <w:rsid w:val="002C01C4"/>
    <w:rsid w:val="002C0E55"/>
    <w:rsid w:val="002D2585"/>
    <w:rsid w:val="002E0E9E"/>
    <w:rsid w:val="002E1FC6"/>
    <w:rsid w:val="002E7743"/>
    <w:rsid w:val="002F63B8"/>
    <w:rsid w:val="002F6DE8"/>
    <w:rsid w:val="00302B39"/>
    <w:rsid w:val="00303E2E"/>
    <w:rsid w:val="00306012"/>
    <w:rsid w:val="003143C0"/>
    <w:rsid w:val="00314659"/>
    <w:rsid w:val="00317911"/>
    <w:rsid w:val="00321554"/>
    <w:rsid w:val="00333416"/>
    <w:rsid w:val="003340D1"/>
    <w:rsid w:val="00334BF7"/>
    <w:rsid w:val="003455A4"/>
    <w:rsid w:val="00351E44"/>
    <w:rsid w:val="00354B4D"/>
    <w:rsid w:val="00355890"/>
    <w:rsid w:val="003605C8"/>
    <w:rsid w:val="00363DD9"/>
    <w:rsid w:val="00363E0C"/>
    <w:rsid w:val="00365FE0"/>
    <w:rsid w:val="00373A31"/>
    <w:rsid w:val="00377EB7"/>
    <w:rsid w:val="00377F08"/>
    <w:rsid w:val="00381671"/>
    <w:rsid w:val="00383A6A"/>
    <w:rsid w:val="00386B08"/>
    <w:rsid w:val="00387C81"/>
    <w:rsid w:val="00391B83"/>
    <w:rsid w:val="00392415"/>
    <w:rsid w:val="0039271E"/>
    <w:rsid w:val="003927BB"/>
    <w:rsid w:val="003934F1"/>
    <w:rsid w:val="0039468F"/>
    <w:rsid w:val="0039589D"/>
    <w:rsid w:val="003A37C2"/>
    <w:rsid w:val="003A3862"/>
    <w:rsid w:val="003B39DA"/>
    <w:rsid w:val="003C2A28"/>
    <w:rsid w:val="003C4162"/>
    <w:rsid w:val="003D207A"/>
    <w:rsid w:val="003D26FF"/>
    <w:rsid w:val="003D5961"/>
    <w:rsid w:val="003E2651"/>
    <w:rsid w:val="003F5331"/>
    <w:rsid w:val="004017CB"/>
    <w:rsid w:val="004070B3"/>
    <w:rsid w:val="00407362"/>
    <w:rsid w:val="004112E7"/>
    <w:rsid w:val="00433EFE"/>
    <w:rsid w:val="004372A9"/>
    <w:rsid w:val="004372E6"/>
    <w:rsid w:val="004406F2"/>
    <w:rsid w:val="00440856"/>
    <w:rsid w:val="004418EE"/>
    <w:rsid w:val="004428CB"/>
    <w:rsid w:val="00442DFE"/>
    <w:rsid w:val="00446CEF"/>
    <w:rsid w:val="00447191"/>
    <w:rsid w:val="0046217B"/>
    <w:rsid w:val="00464932"/>
    <w:rsid w:val="0047216D"/>
    <w:rsid w:val="00473D54"/>
    <w:rsid w:val="004844F3"/>
    <w:rsid w:val="00491181"/>
    <w:rsid w:val="00493F45"/>
    <w:rsid w:val="004A36AD"/>
    <w:rsid w:val="004A3DEF"/>
    <w:rsid w:val="004A50DA"/>
    <w:rsid w:val="004B0DF4"/>
    <w:rsid w:val="004B1E73"/>
    <w:rsid w:val="004B7A79"/>
    <w:rsid w:val="004C1D6C"/>
    <w:rsid w:val="004C4D8A"/>
    <w:rsid w:val="004C7810"/>
    <w:rsid w:val="004D0764"/>
    <w:rsid w:val="004D2EC5"/>
    <w:rsid w:val="004D4DF0"/>
    <w:rsid w:val="004D581C"/>
    <w:rsid w:val="004E7828"/>
    <w:rsid w:val="0051022E"/>
    <w:rsid w:val="00510ED5"/>
    <w:rsid w:val="0051485D"/>
    <w:rsid w:val="00522285"/>
    <w:rsid w:val="00524558"/>
    <w:rsid w:val="005249DA"/>
    <w:rsid w:val="00536AB4"/>
    <w:rsid w:val="00541C49"/>
    <w:rsid w:val="00542CD0"/>
    <w:rsid w:val="00544243"/>
    <w:rsid w:val="00544A41"/>
    <w:rsid w:val="00547849"/>
    <w:rsid w:val="00560358"/>
    <w:rsid w:val="00562517"/>
    <w:rsid w:val="00562FE8"/>
    <w:rsid w:val="0057463A"/>
    <w:rsid w:val="00582964"/>
    <w:rsid w:val="0058779D"/>
    <w:rsid w:val="005A33ED"/>
    <w:rsid w:val="005A4D4B"/>
    <w:rsid w:val="005A50D3"/>
    <w:rsid w:val="005B4AFA"/>
    <w:rsid w:val="005B6AF4"/>
    <w:rsid w:val="005C0081"/>
    <w:rsid w:val="005C25BC"/>
    <w:rsid w:val="005C4651"/>
    <w:rsid w:val="005C5D64"/>
    <w:rsid w:val="005C7B88"/>
    <w:rsid w:val="005E62DD"/>
    <w:rsid w:val="005F0FEF"/>
    <w:rsid w:val="005F30DA"/>
    <w:rsid w:val="005F4A8B"/>
    <w:rsid w:val="0060193A"/>
    <w:rsid w:val="00601CEC"/>
    <w:rsid w:val="006031EE"/>
    <w:rsid w:val="00606512"/>
    <w:rsid w:val="00611581"/>
    <w:rsid w:val="006238A1"/>
    <w:rsid w:val="00625EAB"/>
    <w:rsid w:val="00642205"/>
    <w:rsid w:val="00652E7D"/>
    <w:rsid w:val="0065398D"/>
    <w:rsid w:val="00665A59"/>
    <w:rsid w:val="00691476"/>
    <w:rsid w:val="00694330"/>
    <w:rsid w:val="00695860"/>
    <w:rsid w:val="006A00B5"/>
    <w:rsid w:val="006B0241"/>
    <w:rsid w:val="006B2767"/>
    <w:rsid w:val="006D02FD"/>
    <w:rsid w:val="006D228A"/>
    <w:rsid w:val="006E378D"/>
    <w:rsid w:val="00700B29"/>
    <w:rsid w:val="007029BB"/>
    <w:rsid w:val="00730250"/>
    <w:rsid w:val="00730618"/>
    <w:rsid w:val="0073490E"/>
    <w:rsid w:val="00737740"/>
    <w:rsid w:val="0074639A"/>
    <w:rsid w:val="00755671"/>
    <w:rsid w:val="00757271"/>
    <w:rsid w:val="00767915"/>
    <w:rsid w:val="00780E24"/>
    <w:rsid w:val="00786422"/>
    <w:rsid w:val="007954A4"/>
    <w:rsid w:val="007A20DF"/>
    <w:rsid w:val="007A3A65"/>
    <w:rsid w:val="007B1B61"/>
    <w:rsid w:val="007B22DD"/>
    <w:rsid w:val="007C174B"/>
    <w:rsid w:val="007C457E"/>
    <w:rsid w:val="007C5258"/>
    <w:rsid w:val="007D5FEA"/>
    <w:rsid w:val="007E76F6"/>
    <w:rsid w:val="007F3747"/>
    <w:rsid w:val="00804485"/>
    <w:rsid w:val="00806C4C"/>
    <w:rsid w:val="00807530"/>
    <w:rsid w:val="008112D1"/>
    <w:rsid w:val="00816B8B"/>
    <w:rsid w:val="008215CE"/>
    <w:rsid w:val="00825873"/>
    <w:rsid w:val="00827316"/>
    <w:rsid w:val="00834CAA"/>
    <w:rsid w:val="008417F8"/>
    <w:rsid w:val="00843410"/>
    <w:rsid w:val="00863FB8"/>
    <w:rsid w:val="008664C4"/>
    <w:rsid w:val="00866BD0"/>
    <w:rsid w:val="00867993"/>
    <w:rsid w:val="00871E96"/>
    <w:rsid w:val="00876032"/>
    <w:rsid w:val="00883890"/>
    <w:rsid w:val="00885C76"/>
    <w:rsid w:val="0088695E"/>
    <w:rsid w:val="00894BAA"/>
    <w:rsid w:val="00896407"/>
    <w:rsid w:val="008A3014"/>
    <w:rsid w:val="008A3453"/>
    <w:rsid w:val="008A4FE4"/>
    <w:rsid w:val="008A7C39"/>
    <w:rsid w:val="008B5B90"/>
    <w:rsid w:val="008B7235"/>
    <w:rsid w:val="008C4F83"/>
    <w:rsid w:val="008C601F"/>
    <w:rsid w:val="008C78E0"/>
    <w:rsid w:val="008D6132"/>
    <w:rsid w:val="008F27B8"/>
    <w:rsid w:val="008F46AD"/>
    <w:rsid w:val="00903644"/>
    <w:rsid w:val="00912A7F"/>
    <w:rsid w:val="00914487"/>
    <w:rsid w:val="00920FF4"/>
    <w:rsid w:val="00926F6D"/>
    <w:rsid w:val="009352D6"/>
    <w:rsid w:val="0094006B"/>
    <w:rsid w:val="009764B0"/>
    <w:rsid w:val="0099294D"/>
    <w:rsid w:val="00993AEC"/>
    <w:rsid w:val="00996950"/>
    <w:rsid w:val="009A3440"/>
    <w:rsid w:val="009B08CB"/>
    <w:rsid w:val="009B2B76"/>
    <w:rsid w:val="009B6082"/>
    <w:rsid w:val="009B6832"/>
    <w:rsid w:val="009C0E6B"/>
    <w:rsid w:val="009C5976"/>
    <w:rsid w:val="009D19C2"/>
    <w:rsid w:val="009D4ABC"/>
    <w:rsid w:val="009D5AF8"/>
    <w:rsid w:val="009D6D07"/>
    <w:rsid w:val="009F02F3"/>
    <w:rsid w:val="009F2184"/>
    <w:rsid w:val="009F4873"/>
    <w:rsid w:val="009F4D3F"/>
    <w:rsid w:val="009F721A"/>
    <w:rsid w:val="009F7F66"/>
    <w:rsid w:val="00A2687F"/>
    <w:rsid w:val="00A451EF"/>
    <w:rsid w:val="00A4668E"/>
    <w:rsid w:val="00A532A1"/>
    <w:rsid w:val="00A60FB6"/>
    <w:rsid w:val="00A67436"/>
    <w:rsid w:val="00A84E34"/>
    <w:rsid w:val="00A85616"/>
    <w:rsid w:val="00A90332"/>
    <w:rsid w:val="00AB3DFD"/>
    <w:rsid w:val="00AE2F05"/>
    <w:rsid w:val="00AF0BC8"/>
    <w:rsid w:val="00AF1BA5"/>
    <w:rsid w:val="00AF5C38"/>
    <w:rsid w:val="00B03934"/>
    <w:rsid w:val="00B11258"/>
    <w:rsid w:val="00B32469"/>
    <w:rsid w:val="00B4552C"/>
    <w:rsid w:val="00B62627"/>
    <w:rsid w:val="00B66893"/>
    <w:rsid w:val="00B75A1A"/>
    <w:rsid w:val="00B87F6D"/>
    <w:rsid w:val="00B9213F"/>
    <w:rsid w:val="00B9326C"/>
    <w:rsid w:val="00BC0AF8"/>
    <w:rsid w:val="00BC1E0D"/>
    <w:rsid w:val="00BD0BD8"/>
    <w:rsid w:val="00BD2D34"/>
    <w:rsid w:val="00BD373A"/>
    <w:rsid w:val="00BF2706"/>
    <w:rsid w:val="00BF3117"/>
    <w:rsid w:val="00BF3A6B"/>
    <w:rsid w:val="00BF467A"/>
    <w:rsid w:val="00C069D0"/>
    <w:rsid w:val="00C11B74"/>
    <w:rsid w:val="00C13FED"/>
    <w:rsid w:val="00C1462C"/>
    <w:rsid w:val="00C15F5D"/>
    <w:rsid w:val="00C16A08"/>
    <w:rsid w:val="00C34749"/>
    <w:rsid w:val="00C415F6"/>
    <w:rsid w:val="00C46986"/>
    <w:rsid w:val="00C523E5"/>
    <w:rsid w:val="00C53BA3"/>
    <w:rsid w:val="00C67998"/>
    <w:rsid w:val="00C82AB9"/>
    <w:rsid w:val="00C855E9"/>
    <w:rsid w:val="00CA4631"/>
    <w:rsid w:val="00CB4C41"/>
    <w:rsid w:val="00CC6792"/>
    <w:rsid w:val="00CC71E6"/>
    <w:rsid w:val="00CD39E6"/>
    <w:rsid w:val="00CE4770"/>
    <w:rsid w:val="00D0730F"/>
    <w:rsid w:val="00D1526F"/>
    <w:rsid w:val="00D20183"/>
    <w:rsid w:val="00D2126D"/>
    <w:rsid w:val="00D2232B"/>
    <w:rsid w:val="00D264D6"/>
    <w:rsid w:val="00D444F3"/>
    <w:rsid w:val="00D46727"/>
    <w:rsid w:val="00D50F61"/>
    <w:rsid w:val="00D511E1"/>
    <w:rsid w:val="00D55BED"/>
    <w:rsid w:val="00D62CAA"/>
    <w:rsid w:val="00D63163"/>
    <w:rsid w:val="00D661E1"/>
    <w:rsid w:val="00D66735"/>
    <w:rsid w:val="00D715B3"/>
    <w:rsid w:val="00D746BD"/>
    <w:rsid w:val="00D75E5C"/>
    <w:rsid w:val="00D86D62"/>
    <w:rsid w:val="00DA10D6"/>
    <w:rsid w:val="00DA1F38"/>
    <w:rsid w:val="00DA79CB"/>
    <w:rsid w:val="00DB2C9A"/>
    <w:rsid w:val="00DC1503"/>
    <w:rsid w:val="00DC1F7E"/>
    <w:rsid w:val="00DD023B"/>
    <w:rsid w:val="00DD259E"/>
    <w:rsid w:val="00DF1DDE"/>
    <w:rsid w:val="00DF737D"/>
    <w:rsid w:val="00E0050D"/>
    <w:rsid w:val="00E038F2"/>
    <w:rsid w:val="00E13E9E"/>
    <w:rsid w:val="00E40581"/>
    <w:rsid w:val="00E525CD"/>
    <w:rsid w:val="00E579A0"/>
    <w:rsid w:val="00E70E72"/>
    <w:rsid w:val="00E83BE5"/>
    <w:rsid w:val="00E84456"/>
    <w:rsid w:val="00E868D3"/>
    <w:rsid w:val="00E90AF0"/>
    <w:rsid w:val="00E95574"/>
    <w:rsid w:val="00EC3215"/>
    <w:rsid w:val="00EC4FAF"/>
    <w:rsid w:val="00EE6AD1"/>
    <w:rsid w:val="00EE74D6"/>
    <w:rsid w:val="00EF23AF"/>
    <w:rsid w:val="00F04129"/>
    <w:rsid w:val="00F14B6D"/>
    <w:rsid w:val="00F24B6A"/>
    <w:rsid w:val="00F24C51"/>
    <w:rsid w:val="00F33D22"/>
    <w:rsid w:val="00F35D9D"/>
    <w:rsid w:val="00F50AD5"/>
    <w:rsid w:val="00F52C7B"/>
    <w:rsid w:val="00F64036"/>
    <w:rsid w:val="00F74B00"/>
    <w:rsid w:val="00F755A1"/>
    <w:rsid w:val="00F76DE0"/>
    <w:rsid w:val="00F8635C"/>
    <w:rsid w:val="00F86711"/>
    <w:rsid w:val="00F931AD"/>
    <w:rsid w:val="00F948DE"/>
    <w:rsid w:val="00F94ECE"/>
    <w:rsid w:val="00F95BEC"/>
    <w:rsid w:val="00FA1C04"/>
    <w:rsid w:val="00FA3ABB"/>
    <w:rsid w:val="00FA765E"/>
    <w:rsid w:val="00FB2DE1"/>
    <w:rsid w:val="00FB3ED6"/>
    <w:rsid w:val="00FD2E4C"/>
    <w:rsid w:val="00FD6A46"/>
    <w:rsid w:val="00FE061D"/>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colormru v:ext="edit" colors="#0098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paragraph" w:styleId="StandardWeb">
    <w:name w:val="Normal (Web)"/>
    <w:basedOn w:val="Standard"/>
    <w:uiPriority w:val="99"/>
    <w:semiHidden/>
    <w:unhideWhenUsed/>
    <w:rsid w:val="00B87F6D"/>
    <w:pPr>
      <w:spacing w:before="100" w:beforeAutospacing="1" w:after="100" w:afterAutospacing="1"/>
    </w:pPr>
    <w:rPr>
      <w:sz w:val="24"/>
      <w:szCs w:val="24"/>
    </w:rPr>
  </w:style>
  <w:style w:type="character" w:styleId="Kommentarzeichen">
    <w:name w:val="annotation reference"/>
    <w:uiPriority w:val="99"/>
    <w:semiHidden/>
    <w:unhideWhenUsed/>
    <w:rsid w:val="00894BAA"/>
    <w:rPr>
      <w:sz w:val="16"/>
      <w:szCs w:val="16"/>
    </w:rPr>
  </w:style>
  <w:style w:type="paragraph" w:styleId="Kommentartext">
    <w:name w:val="annotation text"/>
    <w:basedOn w:val="Standard"/>
    <w:link w:val="KommentartextZchn"/>
    <w:uiPriority w:val="99"/>
    <w:semiHidden/>
    <w:unhideWhenUsed/>
    <w:rsid w:val="00894BAA"/>
  </w:style>
  <w:style w:type="character" w:customStyle="1" w:styleId="KommentartextZchn">
    <w:name w:val="Kommentartext Zchn"/>
    <w:basedOn w:val="Absatz-Standardschriftart"/>
    <w:link w:val="Kommentartext"/>
    <w:uiPriority w:val="99"/>
    <w:semiHidden/>
    <w:rsid w:val="00894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36909">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Marketing\Presse\PR_Vorlage-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3149F-C15B-4658-B16B-CFF62851E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PR_Vorlage-DE.dotx</Template>
  <TotalTime>0</TotalTime>
  <Pages>3</Pages>
  <Words>404</Words>
  <Characters>2549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1</vt:lpstr>
    </vt:vector>
  </TitlesOfParts>
  <Company>HOLZ-HER GmbH</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Schulte-Derne, Philipp</dc:creator>
  <cp:keywords/>
  <cp:lastModifiedBy>Schulte-Derne, Philipp</cp:lastModifiedBy>
  <cp:revision>4</cp:revision>
  <cp:lastPrinted>2016-03-16T16:16:00Z</cp:lastPrinted>
  <dcterms:created xsi:type="dcterms:W3CDTF">2016-03-17T09:38:00Z</dcterms:created>
  <dcterms:modified xsi:type="dcterms:W3CDTF">2016-03-18T16:56:00Z</dcterms:modified>
</cp:coreProperties>
</file>