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C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C3C83">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EF2BF4">
                    <w:rPr>
                      <w:rFonts w:ascii="Arial" w:hAnsi="Arial" w:cs="Arial"/>
                      <w:sz w:val="16"/>
                      <w:lang w:val="en-US"/>
                    </w:rPr>
                    <w:t xml:space="preserve">     </w:t>
                  </w:r>
                  <w:r>
                    <w:rPr>
                      <w:rFonts w:ascii="Arial" w:hAnsi="Arial" w:cs="Arial"/>
                      <w:sz w:val="16"/>
                      <w:lang w:val="en-US"/>
                    </w:rPr>
                    <w:t xml:space="preserve">    +49 9341 86-1411</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2019</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621064" w:rsidRDefault="00621064">
                  <w:pPr>
                    <w:pStyle w:val="berschrift4"/>
                    <w:ind w:left="7080"/>
                  </w:pPr>
                  <w:r>
                    <w:rPr>
                      <w:rFonts w:ascii="Arial" w:hAnsi="Arial" w:cs="Arial"/>
                      <w:sz w:val="16"/>
                      <w:lang w:val="en-US"/>
                    </w:rPr>
                    <w:t>Date</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01A0B" w:rsidRPr="00BB7BC5" w:rsidRDefault="00F51B21" w:rsidP="00BB7BC5">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at LIGNA 2019: Innovative cutting-edge technology for every requirement</w:t>
      </w:r>
    </w:p>
    <w:p w:rsidR="00852E8D" w:rsidRDefault="00960989" w:rsidP="000371E8">
      <w:pPr>
        <w:spacing w:line="360" w:lineRule="auto"/>
        <w:rPr>
          <w:rFonts w:ascii="Arial" w:hAnsi="Arial" w:cs="Arial"/>
          <w:sz w:val="22"/>
          <w:szCs w:val="22"/>
        </w:rPr>
      </w:pPr>
      <w:r>
        <w:rPr>
          <w:rFonts w:ascii="Tahoma" w:hAnsi="Tahoma"/>
          <w:sz w:val="22"/>
          <w:szCs w:val="22"/>
          <w:lang w:val="en-US"/>
        </w:rPr>
        <w:t>More exhibits, more novelties and more live experiences than ever b</w:t>
      </w:r>
      <w:r>
        <w:rPr>
          <w:rFonts w:ascii="Tahoma" w:hAnsi="Tahoma"/>
          <w:sz w:val="22"/>
          <w:szCs w:val="22"/>
          <w:lang w:val="en-US"/>
        </w:rPr>
        <w:t>e</w:t>
      </w:r>
      <w:r>
        <w:rPr>
          <w:rFonts w:ascii="Tahoma" w:hAnsi="Tahoma"/>
          <w:sz w:val="22"/>
          <w:szCs w:val="22"/>
          <w:lang w:val="en-US"/>
        </w:rPr>
        <w:t xml:space="preserve">fore: That </w:t>
      </w:r>
      <w:proofErr w:type="spellStart"/>
      <w:r>
        <w:rPr>
          <w:rFonts w:ascii="Tahoma" w:hAnsi="Tahoma"/>
          <w:sz w:val="22"/>
          <w:szCs w:val="22"/>
          <w:lang w:val="en-US"/>
        </w:rPr>
        <w:t>Weinig</w:t>
      </w:r>
      <w:proofErr w:type="spellEnd"/>
      <w:r>
        <w:rPr>
          <w:rFonts w:ascii="Tahoma" w:hAnsi="Tahoma"/>
          <w:sz w:val="22"/>
          <w:szCs w:val="22"/>
          <w:lang w:val="en-US"/>
        </w:rPr>
        <w:t xml:space="preserve"> Group </w:t>
      </w:r>
      <w:r>
        <w:rPr>
          <w:rFonts w:ascii="Arial" w:hAnsi="Arial"/>
          <w:sz w:val="22"/>
          <w:szCs w:val="22"/>
          <w:lang w:val="en-US"/>
        </w:rPr>
        <w:t xml:space="preserve">with its two brands </w:t>
      </w:r>
      <w:proofErr w:type="spellStart"/>
      <w:r>
        <w:rPr>
          <w:rFonts w:ascii="Arial" w:hAnsi="Arial"/>
          <w:sz w:val="22"/>
          <w:szCs w:val="22"/>
          <w:lang w:val="en-US"/>
        </w:rPr>
        <w:t>Weinig</w:t>
      </w:r>
      <w:proofErr w:type="spellEnd"/>
      <w:r>
        <w:rPr>
          <w:rFonts w:ascii="Arial" w:hAnsi="Arial"/>
          <w:sz w:val="22"/>
          <w:szCs w:val="22"/>
          <w:lang w:val="en-US"/>
        </w:rPr>
        <w:t xml:space="preserve"> and </w:t>
      </w:r>
      <w:proofErr w:type="spellStart"/>
      <w:r>
        <w:rPr>
          <w:rFonts w:ascii="Arial" w:hAnsi="Arial"/>
          <w:sz w:val="22"/>
          <w:szCs w:val="22"/>
          <w:lang w:val="en-US"/>
        </w:rPr>
        <w:t>Holz</w:t>
      </w:r>
      <w:proofErr w:type="spellEnd"/>
      <w:r>
        <w:rPr>
          <w:rFonts w:ascii="Arial" w:hAnsi="Arial"/>
          <w:sz w:val="22"/>
          <w:szCs w:val="22"/>
          <w:lang w:val="en-US"/>
        </w:rPr>
        <w:t>-Her</w:t>
      </w:r>
      <w:r>
        <w:rPr>
          <w:rFonts w:ascii="Tahoma" w:hAnsi="Tahoma"/>
          <w:sz w:val="22"/>
          <w:szCs w:val="22"/>
          <w:lang w:val="en-US"/>
        </w:rPr>
        <w:t xml:space="preserve"> looks forward to a great appearance at LIGNA 2019. </w:t>
      </w:r>
      <w:r>
        <w:rPr>
          <w:rFonts w:ascii="Arial" w:hAnsi="Arial"/>
          <w:sz w:val="22"/>
          <w:szCs w:val="22"/>
          <w:lang w:val="en-US"/>
        </w:rPr>
        <w:t>In Hanover, the leading technology provider for solid wood and panel processing will present itself on an area of 5,000 m</w:t>
      </w:r>
      <w:r>
        <w:rPr>
          <w:rFonts w:ascii="Arial" w:hAnsi="Arial"/>
          <w:sz w:val="22"/>
          <w:szCs w:val="22"/>
          <w:vertAlign w:val="superscript"/>
          <w:lang w:val="en-US"/>
        </w:rPr>
        <w:t>2</w:t>
      </w:r>
      <w:r>
        <w:rPr>
          <w:rFonts w:ascii="Arial" w:hAnsi="Arial"/>
          <w:sz w:val="22"/>
          <w:szCs w:val="22"/>
          <w:lang w:val="en-US"/>
        </w:rPr>
        <w:t xml:space="preserve"> – a considerably larger exhibition space compared to LIGNA 2017. </w:t>
      </w:r>
    </w:p>
    <w:p w:rsidR="00852E8D" w:rsidRDefault="00852E8D" w:rsidP="000371E8">
      <w:pPr>
        <w:spacing w:line="360" w:lineRule="auto"/>
        <w:rPr>
          <w:rFonts w:ascii="Arial" w:hAnsi="Arial" w:cs="Arial"/>
          <w:sz w:val="22"/>
          <w:szCs w:val="22"/>
        </w:rPr>
      </w:pPr>
    </w:p>
    <w:p w:rsidR="000371E8" w:rsidRPr="000371E8" w:rsidRDefault="00CE3DE8" w:rsidP="000371E8">
      <w:pPr>
        <w:spacing w:line="360" w:lineRule="auto"/>
        <w:rPr>
          <w:rFonts w:ascii="Arial" w:hAnsi="Arial" w:cs="Arial"/>
          <w:sz w:val="22"/>
          <w:szCs w:val="22"/>
        </w:rPr>
      </w:pPr>
      <w:r>
        <w:rPr>
          <w:rFonts w:ascii="Arial" w:hAnsi="Arial" w:cs="Arial"/>
          <w:sz w:val="22"/>
          <w:szCs w:val="22"/>
          <w:lang w:val="en-US"/>
        </w:rPr>
        <w:t>Under the motto THINK WEINIG, more than 50 exhibits await customers in Hall 27. Among them are numerous innovations and evolutions. A unique range of solutions will be on display, covering the entire value chain and appealing to both small shops and industry. A special highlight of the stand is a complex production line in which all areas of comp</w:t>
      </w:r>
      <w:r>
        <w:rPr>
          <w:rFonts w:ascii="Arial" w:hAnsi="Arial" w:cs="Arial"/>
          <w:sz w:val="22"/>
          <w:szCs w:val="22"/>
          <w:lang w:val="en-US"/>
        </w:rPr>
        <w:t>e</w:t>
      </w:r>
      <w:r>
        <w:rPr>
          <w:rFonts w:ascii="Arial" w:hAnsi="Arial" w:cs="Arial"/>
          <w:sz w:val="22"/>
          <w:szCs w:val="22"/>
          <w:lang w:val="en-US"/>
        </w:rPr>
        <w:t xml:space="preserve">tence of </w:t>
      </w:r>
      <w:proofErr w:type="spellStart"/>
      <w:r>
        <w:rPr>
          <w:rFonts w:ascii="Arial" w:hAnsi="Arial" w:cs="Arial"/>
          <w:sz w:val="22"/>
          <w:szCs w:val="22"/>
          <w:lang w:val="en-US"/>
        </w:rPr>
        <w:t>Weinig</w:t>
      </w:r>
      <w:proofErr w:type="spellEnd"/>
      <w:r>
        <w:rPr>
          <w:rFonts w:ascii="Arial" w:hAnsi="Arial" w:cs="Arial"/>
          <w:sz w:val="22"/>
          <w:szCs w:val="22"/>
          <w:lang w:val="en-US"/>
        </w:rPr>
        <w:t xml:space="preserve"> AG are directly or indirectly integrated. All machines and systems will be demonstrated live in action.</w:t>
      </w:r>
    </w:p>
    <w:p w:rsidR="000371E8" w:rsidRDefault="000371E8" w:rsidP="0061008C">
      <w:pPr>
        <w:spacing w:line="360" w:lineRule="auto"/>
        <w:rPr>
          <w:rFonts w:ascii="Arial" w:hAnsi="Arial" w:cs="Tahoma"/>
          <w:sz w:val="22"/>
          <w:szCs w:val="22"/>
        </w:rPr>
      </w:pPr>
    </w:p>
    <w:p w:rsidR="002D5CCE" w:rsidRPr="002D5CCE" w:rsidRDefault="002D5CCE" w:rsidP="0061008C">
      <w:pPr>
        <w:spacing w:line="360" w:lineRule="auto"/>
        <w:rPr>
          <w:rFonts w:ascii="Arial" w:hAnsi="Arial" w:cs="Tahoma"/>
          <w:b/>
          <w:sz w:val="22"/>
          <w:szCs w:val="22"/>
        </w:rPr>
      </w:pPr>
      <w:r>
        <w:rPr>
          <w:rFonts w:ascii="Arial" w:hAnsi="Arial" w:cs="Tahoma"/>
          <w:b/>
          <w:bCs/>
          <w:sz w:val="22"/>
          <w:szCs w:val="22"/>
          <w:lang w:val="en-US"/>
        </w:rPr>
        <w:t xml:space="preserve">New </w:t>
      </w:r>
      <w:proofErr w:type="spellStart"/>
      <w:r>
        <w:rPr>
          <w:rFonts w:ascii="Arial" w:hAnsi="Arial" w:cs="Tahoma"/>
          <w:b/>
          <w:bCs/>
          <w:sz w:val="22"/>
          <w:szCs w:val="22"/>
          <w:lang w:val="en-US"/>
        </w:rPr>
        <w:t>moulders</w:t>
      </w:r>
      <w:proofErr w:type="spellEnd"/>
      <w:r>
        <w:rPr>
          <w:rFonts w:ascii="Arial" w:hAnsi="Arial" w:cs="Tahoma"/>
          <w:b/>
          <w:bCs/>
          <w:sz w:val="22"/>
          <w:szCs w:val="22"/>
          <w:lang w:val="en-US"/>
        </w:rPr>
        <w:t xml:space="preserve"> for the high-performance segment</w:t>
      </w:r>
    </w:p>
    <w:p w:rsidR="002D5CCE" w:rsidRDefault="002D5CCE" w:rsidP="0061008C">
      <w:pPr>
        <w:spacing w:line="360" w:lineRule="auto"/>
        <w:rPr>
          <w:rFonts w:ascii="Arial" w:hAnsi="Arial" w:cs="Tahoma"/>
          <w:sz w:val="22"/>
          <w:szCs w:val="22"/>
        </w:rPr>
      </w:pPr>
      <w:proofErr w:type="spellStart"/>
      <w:r>
        <w:rPr>
          <w:rFonts w:ascii="Arial" w:hAnsi="Arial" w:cs="Tahoma"/>
          <w:sz w:val="22"/>
          <w:szCs w:val="22"/>
          <w:lang w:val="en-US"/>
        </w:rPr>
        <w:t>Weinig</w:t>
      </w:r>
      <w:proofErr w:type="spellEnd"/>
      <w:r>
        <w:rPr>
          <w:rFonts w:ascii="Arial" w:hAnsi="Arial" w:cs="Tahoma"/>
          <w:sz w:val="22"/>
          <w:szCs w:val="22"/>
          <w:lang w:val="en-US"/>
        </w:rPr>
        <w:t xml:space="preserve"> will present three new developments in its product unit </w:t>
      </w:r>
      <w:proofErr w:type="spellStart"/>
      <w:r>
        <w:rPr>
          <w:rFonts w:ascii="Arial" w:hAnsi="Arial" w:cs="Tahoma"/>
          <w:sz w:val="22"/>
          <w:szCs w:val="22"/>
          <w:lang w:val="en-US"/>
        </w:rPr>
        <w:t>Planing</w:t>
      </w:r>
      <w:proofErr w:type="spellEnd"/>
      <w:r>
        <w:rPr>
          <w:rFonts w:ascii="Arial" w:hAnsi="Arial" w:cs="Tahoma"/>
          <w:sz w:val="22"/>
          <w:szCs w:val="22"/>
          <w:lang w:val="en-US"/>
        </w:rPr>
        <w:t xml:space="preserve"> and Profiling. In the high-performance sector, the </w:t>
      </w:r>
      <w:r>
        <w:rPr>
          <w:rFonts w:ascii="Arial" w:hAnsi="Arial" w:cs="Tahoma"/>
          <w:b/>
          <w:bCs/>
          <w:sz w:val="22"/>
          <w:szCs w:val="22"/>
          <w:lang w:val="en-US"/>
        </w:rPr>
        <w:t xml:space="preserve">new </w:t>
      </w:r>
      <w:proofErr w:type="spellStart"/>
      <w:r>
        <w:rPr>
          <w:rFonts w:ascii="Arial" w:hAnsi="Arial" w:cs="Tahoma"/>
          <w:b/>
          <w:bCs/>
          <w:sz w:val="22"/>
          <w:szCs w:val="22"/>
          <w:lang w:val="en-US"/>
        </w:rPr>
        <w:t>Hydromat</w:t>
      </w:r>
      <w:proofErr w:type="spellEnd"/>
      <w:r>
        <w:rPr>
          <w:rFonts w:ascii="Arial" w:hAnsi="Arial" w:cs="Tahoma"/>
          <w:b/>
          <w:bCs/>
          <w:sz w:val="22"/>
          <w:szCs w:val="22"/>
          <w:lang w:val="en-US"/>
        </w:rPr>
        <w:t xml:space="preserve"> ge</w:t>
      </w:r>
      <w:r>
        <w:rPr>
          <w:rFonts w:ascii="Arial" w:hAnsi="Arial" w:cs="Tahoma"/>
          <w:b/>
          <w:bCs/>
          <w:sz w:val="22"/>
          <w:szCs w:val="22"/>
          <w:lang w:val="en-US"/>
        </w:rPr>
        <w:t>n</w:t>
      </w:r>
      <w:r>
        <w:rPr>
          <w:rFonts w:ascii="Arial" w:hAnsi="Arial" w:cs="Tahoma"/>
          <w:b/>
          <w:bCs/>
          <w:sz w:val="22"/>
          <w:szCs w:val="22"/>
          <w:lang w:val="en-US"/>
        </w:rPr>
        <w:t>eration</w:t>
      </w:r>
      <w:r>
        <w:rPr>
          <w:rFonts w:ascii="Arial" w:hAnsi="Arial" w:cs="Tahoma"/>
          <w:sz w:val="22"/>
          <w:szCs w:val="22"/>
          <w:lang w:val="en-US"/>
        </w:rPr>
        <w:t xml:space="preserve"> will celebrate its world premiere. The machine </w:t>
      </w:r>
      <w:r w:rsidR="00CC5D56">
        <w:rPr>
          <w:rFonts w:ascii="Arial" w:hAnsi="Arial" w:cs="Tahoma"/>
          <w:sz w:val="22"/>
          <w:szCs w:val="22"/>
          <w:lang w:val="en-US"/>
        </w:rPr>
        <w:t xml:space="preserve">series </w:t>
      </w:r>
      <w:r>
        <w:rPr>
          <w:rFonts w:ascii="Arial" w:hAnsi="Arial" w:cs="Tahoma"/>
          <w:sz w:val="22"/>
          <w:szCs w:val="22"/>
          <w:lang w:val="en-US"/>
        </w:rPr>
        <w:t>has a pe</w:t>
      </w:r>
      <w:r>
        <w:rPr>
          <w:rFonts w:ascii="Arial" w:hAnsi="Arial" w:cs="Tahoma"/>
          <w:sz w:val="22"/>
          <w:szCs w:val="22"/>
          <w:lang w:val="en-US"/>
        </w:rPr>
        <w:t>r</w:t>
      </w:r>
      <w:r>
        <w:rPr>
          <w:rFonts w:ascii="Arial" w:hAnsi="Arial" w:cs="Tahoma"/>
          <w:sz w:val="22"/>
          <w:szCs w:val="22"/>
          <w:lang w:val="en-US"/>
        </w:rPr>
        <w:t>formance potential of up to 300 m/min. Feeding is performed via the new SF 200 accelerator. The modular system allows pre-</w:t>
      </w:r>
      <w:proofErr w:type="spellStart"/>
      <w:r>
        <w:rPr>
          <w:rFonts w:ascii="Arial" w:hAnsi="Arial" w:cs="Tahoma"/>
          <w:sz w:val="22"/>
          <w:szCs w:val="22"/>
          <w:lang w:val="en-US"/>
        </w:rPr>
        <w:t>planing</w:t>
      </w:r>
      <w:proofErr w:type="spellEnd"/>
      <w:r>
        <w:rPr>
          <w:rFonts w:ascii="Arial" w:hAnsi="Arial" w:cs="Tahoma"/>
          <w:sz w:val="22"/>
          <w:szCs w:val="22"/>
          <w:lang w:val="en-US"/>
        </w:rPr>
        <w:t xml:space="preserve"> with high </w:t>
      </w:r>
      <w:r>
        <w:rPr>
          <w:rFonts w:ascii="Arial" w:hAnsi="Arial" w:cs="Tahoma"/>
          <w:sz w:val="22"/>
          <w:szCs w:val="22"/>
          <w:lang w:val="en-US"/>
        </w:rPr>
        <w:lastRenderedPageBreak/>
        <w:t xml:space="preserve">wood yield, as well as finish </w:t>
      </w:r>
      <w:proofErr w:type="spellStart"/>
      <w:r>
        <w:rPr>
          <w:rFonts w:ascii="Arial" w:hAnsi="Arial" w:cs="Tahoma"/>
          <w:sz w:val="22"/>
          <w:szCs w:val="22"/>
          <w:lang w:val="en-US"/>
        </w:rPr>
        <w:t>planing</w:t>
      </w:r>
      <w:proofErr w:type="spellEnd"/>
      <w:r>
        <w:rPr>
          <w:rFonts w:ascii="Arial" w:hAnsi="Arial" w:cs="Tahoma"/>
          <w:sz w:val="22"/>
          <w:szCs w:val="22"/>
          <w:lang w:val="en-US"/>
        </w:rPr>
        <w:t xml:space="preserve"> with high surface quality. The fe</w:t>
      </w:r>
      <w:r>
        <w:rPr>
          <w:rFonts w:ascii="Arial" w:hAnsi="Arial" w:cs="Tahoma"/>
          <w:sz w:val="22"/>
          <w:szCs w:val="22"/>
          <w:lang w:val="en-US"/>
        </w:rPr>
        <w:t>a</w:t>
      </w:r>
      <w:r>
        <w:rPr>
          <w:rFonts w:ascii="Arial" w:hAnsi="Arial" w:cs="Tahoma"/>
          <w:sz w:val="22"/>
          <w:szCs w:val="22"/>
          <w:lang w:val="en-US"/>
        </w:rPr>
        <w:t xml:space="preserve">tures of the new </w:t>
      </w:r>
      <w:proofErr w:type="spellStart"/>
      <w:r>
        <w:rPr>
          <w:rFonts w:ascii="Arial" w:hAnsi="Arial" w:cs="Tahoma"/>
          <w:sz w:val="22"/>
          <w:szCs w:val="22"/>
          <w:lang w:val="en-US"/>
        </w:rPr>
        <w:t>Hydromat</w:t>
      </w:r>
      <w:proofErr w:type="spellEnd"/>
      <w:r>
        <w:rPr>
          <w:rFonts w:ascii="Arial" w:hAnsi="Arial" w:cs="Tahoma"/>
          <w:sz w:val="22"/>
          <w:szCs w:val="22"/>
          <w:lang w:val="en-US"/>
        </w:rPr>
        <w:t xml:space="preserve"> </w:t>
      </w:r>
      <w:r w:rsidR="00CC5D56">
        <w:rPr>
          <w:rFonts w:ascii="Arial" w:hAnsi="Arial" w:cs="Tahoma"/>
          <w:sz w:val="22"/>
          <w:szCs w:val="22"/>
          <w:lang w:val="en-US"/>
        </w:rPr>
        <w:t xml:space="preserve">series </w:t>
      </w:r>
      <w:r>
        <w:rPr>
          <w:rFonts w:ascii="Arial" w:hAnsi="Arial" w:cs="Tahoma"/>
          <w:sz w:val="22"/>
          <w:szCs w:val="22"/>
          <w:lang w:val="en-US"/>
        </w:rPr>
        <w:t>also include high-precision profiling and splitting for even higher performance. Technically, the new integra</w:t>
      </w:r>
      <w:r>
        <w:rPr>
          <w:rFonts w:ascii="Arial" w:hAnsi="Arial" w:cs="Tahoma"/>
          <w:sz w:val="22"/>
          <w:szCs w:val="22"/>
          <w:lang w:val="en-US"/>
        </w:rPr>
        <w:t>t</w:t>
      </w:r>
      <w:r>
        <w:rPr>
          <w:rFonts w:ascii="Arial" w:hAnsi="Arial" w:cs="Tahoma"/>
          <w:sz w:val="22"/>
          <w:szCs w:val="22"/>
          <w:lang w:val="en-US"/>
        </w:rPr>
        <w:t xml:space="preserve">ed tool changing aid and the new tools with </w:t>
      </w:r>
      <w:proofErr w:type="spellStart"/>
      <w:r>
        <w:rPr>
          <w:rFonts w:ascii="Arial" w:hAnsi="Arial" w:cs="Tahoma"/>
          <w:sz w:val="22"/>
          <w:szCs w:val="22"/>
          <w:lang w:val="en-US"/>
        </w:rPr>
        <w:t>HydroLock</w:t>
      </w:r>
      <w:proofErr w:type="spellEnd"/>
      <w:r>
        <w:rPr>
          <w:rFonts w:ascii="Arial" w:hAnsi="Arial" w:cs="Tahoma"/>
          <w:sz w:val="22"/>
          <w:szCs w:val="22"/>
          <w:lang w:val="en-US"/>
        </w:rPr>
        <w:t xml:space="preserve"> system stand out. Fully automatic positioning of the aggregates and lateral fences as well as </w:t>
      </w:r>
      <w:r w:rsidR="00CC5D56">
        <w:rPr>
          <w:rFonts w:ascii="Arial" w:hAnsi="Arial" w:cs="Tahoma"/>
          <w:sz w:val="22"/>
          <w:szCs w:val="22"/>
          <w:lang w:val="en-US"/>
        </w:rPr>
        <w:t>a</w:t>
      </w:r>
      <w:r>
        <w:rPr>
          <w:rFonts w:ascii="Arial" w:hAnsi="Arial" w:cs="Tahoma"/>
          <w:sz w:val="22"/>
          <w:szCs w:val="22"/>
          <w:lang w:val="en-US"/>
        </w:rPr>
        <w:t xml:space="preserve"> new </w:t>
      </w:r>
      <w:proofErr w:type="spellStart"/>
      <w:r>
        <w:rPr>
          <w:rFonts w:ascii="Arial" w:hAnsi="Arial" w:cs="Tahoma"/>
          <w:sz w:val="22"/>
          <w:szCs w:val="22"/>
          <w:lang w:val="en-US"/>
        </w:rPr>
        <w:t>Weinig</w:t>
      </w:r>
      <w:proofErr w:type="spellEnd"/>
      <w:r>
        <w:rPr>
          <w:rFonts w:ascii="Arial" w:hAnsi="Arial" w:cs="Tahoma"/>
          <w:sz w:val="22"/>
          <w:szCs w:val="22"/>
          <w:lang w:val="en-US"/>
        </w:rPr>
        <w:t xml:space="preserve"> spindle temperature monitoring system </w:t>
      </w:r>
      <w:proofErr w:type="gramStart"/>
      <w:r>
        <w:rPr>
          <w:rFonts w:ascii="Arial" w:hAnsi="Arial" w:cs="Tahoma"/>
          <w:sz w:val="22"/>
          <w:szCs w:val="22"/>
          <w:lang w:val="en-US"/>
        </w:rPr>
        <w:t>complete</w:t>
      </w:r>
      <w:proofErr w:type="gramEnd"/>
      <w:r>
        <w:rPr>
          <w:rFonts w:ascii="Arial" w:hAnsi="Arial" w:cs="Tahoma"/>
          <w:sz w:val="22"/>
          <w:szCs w:val="22"/>
          <w:lang w:val="en-US"/>
        </w:rPr>
        <w:t xml:space="preserve"> the equipment. </w:t>
      </w:r>
    </w:p>
    <w:p w:rsidR="00230E5D" w:rsidRDefault="00230E5D" w:rsidP="00230E5D">
      <w:pPr>
        <w:spacing w:line="360" w:lineRule="auto"/>
        <w:rPr>
          <w:rFonts w:ascii="Arial" w:hAnsi="Arial" w:cs="Tahoma"/>
          <w:sz w:val="22"/>
          <w:szCs w:val="22"/>
        </w:rPr>
      </w:pPr>
    </w:p>
    <w:p w:rsidR="00230E5D" w:rsidRDefault="00230E5D" w:rsidP="00230E5D">
      <w:pPr>
        <w:spacing w:line="360" w:lineRule="auto"/>
        <w:rPr>
          <w:rFonts w:ascii="Arial" w:hAnsi="Arial" w:cs="Tahoma"/>
          <w:sz w:val="22"/>
          <w:szCs w:val="22"/>
        </w:rPr>
      </w:pPr>
      <w:r>
        <w:rPr>
          <w:rFonts w:ascii="Arial" w:hAnsi="Arial" w:cs="Tahoma"/>
          <w:sz w:val="22"/>
          <w:szCs w:val="22"/>
          <w:lang w:val="en-US"/>
        </w:rPr>
        <w:t>The new</w:t>
      </w:r>
      <w:r>
        <w:rPr>
          <w:rFonts w:ascii="Arial" w:hAnsi="Arial" w:cs="Tahoma"/>
          <w:b/>
          <w:bCs/>
          <w:sz w:val="22"/>
          <w:szCs w:val="22"/>
          <w:lang w:val="en-US"/>
        </w:rPr>
        <w:t xml:space="preserve"> control generation WMC</w:t>
      </w:r>
      <w:r>
        <w:rPr>
          <w:rFonts w:ascii="Arial" w:hAnsi="Arial" w:cs="Tahoma"/>
          <w:sz w:val="22"/>
          <w:szCs w:val="22"/>
          <w:lang w:val="en-US"/>
        </w:rPr>
        <w:t xml:space="preserve"> (</w:t>
      </w:r>
      <w:proofErr w:type="spellStart"/>
      <w:r>
        <w:rPr>
          <w:rFonts w:ascii="Arial" w:hAnsi="Arial" w:cs="Tahoma"/>
          <w:sz w:val="22"/>
          <w:szCs w:val="22"/>
          <w:lang w:val="en-US"/>
        </w:rPr>
        <w:t>Weinig</w:t>
      </w:r>
      <w:proofErr w:type="spellEnd"/>
      <w:r>
        <w:rPr>
          <w:rFonts w:ascii="Arial" w:hAnsi="Arial" w:cs="Tahoma"/>
          <w:sz w:val="22"/>
          <w:szCs w:val="22"/>
          <w:lang w:val="en-US"/>
        </w:rPr>
        <w:t xml:space="preserve"> Machine Control) will be used as standard in the </w:t>
      </w:r>
      <w:proofErr w:type="spellStart"/>
      <w:r>
        <w:rPr>
          <w:rFonts w:ascii="Arial" w:hAnsi="Arial" w:cs="Tahoma"/>
          <w:sz w:val="22"/>
          <w:szCs w:val="22"/>
          <w:lang w:val="en-US"/>
        </w:rPr>
        <w:t>Hydromat</w:t>
      </w:r>
      <w:proofErr w:type="spellEnd"/>
      <w:r>
        <w:rPr>
          <w:rFonts w:ascii="Arial" w:hAnsi="Arial" w:cs="Tahoma"/>
          <w:sz w:val="22"/>
          <w:szCs w:val="22"/>
          <w:lang w:val="en-US"/>
        </w:rPr>
        <w:t xml:space="preserve"> class in the future. The highlight is an individually configurable dashboard that shows all essential production data at a glance. The simple, intuitive WMC control system for </w:t>
      </w:r>
      <w:proofErr w:type="spellStart"/>
      <w:r>
        <w:rPr>
          <w:rFonts w:ascii="Arial" w:hAnsi="Arial" w:cs="Tahoma"/>
          <w:sz w:val="22"/>
          <w:szCs w:val="22"/>
          <w:lang w:val="en-US"/>
        </w:rPr>
        <w:t>Hydromats</w:t>
      </w:r>
      <w:proofErr w:type="spellEnd"/>
      <w:r>
        <w:rPr>
          <w:rFonts w:ascii="Arial" w:hAnsi="Arial" w:cs="Tahoma"/>
          <w:sz w:val="22"/>
          <w:szCs w:val="22"/>
          <w:lang w:val="en-US"/>
        </w:rPr>
        <w:t xml:space="preserve"> will be presented for the first time at LIGNA.</w:t>
      </w:r>
    </w:p>
    <w:p w:rsidR="00471A18" w:rsidRDefault="00471A18" w:rsidP="0061008C">
      <w:pPr>
        <w:spacing w:line="360" w:lineRule="auto"/>
        <w:rPr>
          <w:rFonts w:ascii="Arial" w:hAnsi="Arial" w:cs="Tahoma"/>
          <w:sz w:val="22"/>
          <w:szCs w:val="22"/>
        </w:rPr>
      </w:pPr>
    </w:p>
    <w:p w:rsidR="00230E5D" w:rsidRDefault="00ED0BC4" w:rsidP="00230E5D">
      <w:pPr>
        <w:spacing w:line="360" w:lineRule="auto"/>
        <w:rPr>
          <w:rFonts w:ascii="Arial" w:hAnsi="Arial" w:cs="Tahoma"/>
          <w:sz w:val="22"/>
          <w:szCs w:val="22"/>
        </w:rPr>
      </w:pPr>
      <w:r>
        <w:rPr>
          <w:rFonts w:ascii="Arial" w:hAnsi="Arial" w:cs="Tahoma"/>
          <w:sz w:val="22"/>
          <w:szCs w:val="22"/>
          <w:lang w:val="en-US"/>
        </w:rPr>
        <w:t xml:space="preserve">The </w:t>
      </w:r>
      <w:proofErr w:type="spellStart"/>
      <w:r>
        <w:rPr>
          <w:rFonts w:ascii="Arial" w:hAnsi="Arial" w:cs="Tahoma"/>
          <w:b/>
          <w:bCs/>
          <w:sz w:val="22"/>
          <w:szCs w:val="22"/>
          <w:lang w:val="en-US"/>
        </w:rPr>
        <w:t>Powermat</w:t>
      </w:r>
      <w:proofErr w:type="spellEnd"/>
      <w:r>
        <w:rPr>
          <w:rFonts w:ascii="Arial" w:hAnsi="Arial" w:cs="Tahoma"/>
          <w:b/>
          <w:bCs/>
          <w:sz w:val="22"/>
          <w:szCs w:val="22"/>
          <w:lang w:val="en-US"/>
        </w:rPr>
        <w:t xml:space="preserve"> 2400 3D</w:t>
      </w:r>
      <w:r>
        <w:rPr>
          <w:rFonts w:ascii="Arial" w:hAnsi="Arial" w:cs="Tahoma"/>
          <w:sz w:val="22"/>
          <w:szCs w:val="22"/>
          <w:lang w:val="en-US"/>
        </w:rPr>
        <w:t xml:space="preserve"> is the second innovation in the product unit </w:t>
      </w:r>
      <w:proofErr w:type="spellStart"/>
      <w:r>
        <w:rPr>
          <w:rFonts w:ascii="Arial" w:hAnsi="Arial" w:cs="Tahoma"/>
          <w:sz w:val="22"/>
          <w:szCs w:val="22"/>
          <w:lang w:val="en-US"/>
        </w:rPr>
        <w:t>Planing</w:t>
      </w:r>
      <w:proofErr w:type="spellEnd"/>
      <w:r>
        <w:rPr>
          <w:rFonts w:ascii="Arial" w:hAnsi="Arial" w:cs="Tahoma"/>
          <w:sz w:val="22"/>
          <w:szCs w:val="22"/>
          <w:lang w:val="en-US"/>
        </w:rPr>
        <w:t xml:space="preserve"> and Profiling. It allows the production of furniture parts or d</w:t>
      </w:r>
      <w:r>
        <w:rPr>
          <w:rFonts w:ascii="Arial" w:hAnsi="Arial" w:cs="Tahoma"/>
          <w:sz w:val="22"/>
          <w:szCs w:val="22"/>
          <w:lang w:val="en-US"/>
        </w:rPr>
        <w:t>e</w:t>
      </w:r>
      <w:r>
        <w:rPr>
          <w:rFonts w:ascii="Arial" w:hAnsi="Arial" w:cs="Tahoma"/>
          <w:sz w:val="22"/>
          <w:szCs w:val="22"/>
          <w:lang w:val="en-US"/>
        </w:rPr>
        <w:t xml:space="preserve">signed </w:t>
      </w:r>
      <w:proofErr w:type="spellStart"/>
      <w:r>
        <w:rPr>
          <w:rFonts w:ascii="Arial" w:hAnsi="Arial" w:cs="Tahoma"/>
          <w:sz w:val="22"/>
          <w:szCs w:val="22"/>
          <w:lang w:val="en-US"/>
        </w:rPr>
        <w:t>workpieces</w:t>
      </w:r>
      <w:proofErr w:type="spellEnd"/>
      <w:r>
        <w:rPr>
          <w:rFonts w:ascii="Arial" w:hAnsi="Arial" w:cs="Tahoma"/>
          <w:sz w:val="22"/>
          <w:szCs w:val="22"/>
          <w:lang w:val="en-US"/>
        </w:rPr>
        <w:t xml:space="preserve"> by contour milling from the right and left during </w:t>
      </w:r>
      <w:proofErr w:type="spellStart"/>
      <w:r>
        <w:rPr>
          <w:rFonts w:ascii="Arial" w:hAnsi="Arial" w:cs="Tahoma"/>
          <w:sz w:val="22"/>
          <w:szCs w:val="22"/>
          <w:lang w:val="en-US"/>
        </w:rPr>
        <w:t>throughfeed</w:t>
      </w:r>
      <w:proofErr w:type="spellEnd"/>
      <w:r>
        <w:rPr>
          <w:rFonts w:ascii="Arial" w:hAnsi="Arial" w:cs="Tahoma"/>
          <w:sz w:val="22"/>
          <w:szCs w:val="22"/>
          <w:lang w:val="en-US"/>
        </w:rPr>
        <w:t xml:space="preserve">. Until recently, it was not possible to manufacture such parts during </w:t>
      </w:r>
      <w:proofErr w:type="spellStart"/>
      <w:r>
        <w:rPr>
          <w:rFonts w:ascii="Arial" w:hAnsi="Arial" w:cs="Tahoma"/>
          <w:sz w:val="22"/>
          <w:szCs w:val="22"/>
          <w:lang w:val="en-US"/>
        </w:rPr>
        <w:t>throughfeed</w:t>
      </w:r>
      <w:proofErr w:type="spellEnd"/>
      <w:r>
        <w:rPr>
          <w:rFonts w:ascii="Arial" w:hAnsi="Arial" w:cs="Tahoma"/>
          <w:sz w:val="22"/>
          <w:szCs w:val="22"/>
          <w:lang w:val="en-US"/>
        </w:rPr>
        <w:t xml:space="preserve">. However, </w:t>
      </w:r>
      <w:proofErr w:type="spellStart"/>
      <w:r>
        <w:rPr>
          <w:rFonts w:ascii="Arial" w:hAnsi="Arial" w:cs="Tahoma"/>
          <w:sz w:val="22"/>
          <w:szCs w:val="22"/>
          <w:lang w:val="en-US"/>
        </w:rPr>
        <w:t>Weinig</w:t>
      </w:r>
      <w:proofErr w:type="spellEnd"/>
      <w:r>
        <w:rPr>
          <w:rFonts w:ascii="Arial" w:hAnsi="Arial" w:cs="Tahoma"/>
          <w:sz w:val="22"/>
          <w:szCs w:val="22"/>
          <w:lang w:val="en-US"/>
        </w:rPr>
        <w:t xml:space="preserve"> has achieved a technical breakthrough with the </w:t>
      </w:r>
      <w:proofErr w:type="spellStart"/>
      <w:r>
        <w:rPr>
          <w:rFonts w:ascii="Arial" w:hAnsi="Arial" w:cs="Tahoma"/>
          <w:sz w:val="22"/>
          <w:szCs w:val="22"/>
          <w:lang w:val="en-US"/>
        </w:rPr>
        <w:t>Powermat</w:t>
      </w:r>
      <w:proofErr w:type="spellEnd"/>
      <w:r>
        <w:rPr>
          <w:rFonts w:ascii="Arial" w:hAnsi="Arial" w:cs="Tahoma"/>
          <w:sz w:val="22"/>
          <w:szCs w:val="22"/>
          <w:lang w:val="en-US"/>
        </w:rPr>
        <w:t xml:space="preserve"> 2400 3D. In contrast to conventional processing centers, this machine is characterized by very high output. The </w:t>
      </w:r>
      <w:proofErr w:type="spellStart"/>
      <w:r>
        <w:rPr>
          <w:rFonts w:ascii="Arial" w:hAnsi="Arial" w:cs="Tahoma"/>
          <w:sz w:val="22"/>
          <w:szCs w:val="22"/>
          <w:lang w:val="en-US"/>
        </w:rPr>
        <w:t>workpieces</w:t>
      </w:r>
      <w:proofErr w:type="spellEnd"/>
      <w:r>
        <w:rPr>
          <w:rFonts w:ascii="Arial" w:hAnsi="Arial" w:cs="Tahoma"/>
          <w:sz w:val="22"/>
          <w:szCs w:val="22"/>
          <w:lang w:val="en-US"/>
        </w:rPr>
        <w:t xml:space="preserve"> can be programmed freely, including a plausibility pre-check. </w:t>
      </w:r>
    </w:p>
    <w:p w:rsidR="00230E5D" w:rsidRDefault="00230E5D" w:rsidP="0061008C">
      <w:pPr>
        <w:spacing w:line="360" w:lineRule="auto"/>
        <w:rPr>
          <w:rFonts w:ascii="Arial" w:hAnsi="Arial" w:cs="Tahoma"/>
          <w:sz w:val="22"/>
          <w:szCs w:val="22"/>
        </w:rPr>
      </w:pPr>
    </w:p>
    <w:p w:rsidR="00CA2DB2" w:rsidRDefault="00CA2DB2" w:rsidP="0061008C">
      <w:pPr>
        <w:spacing w:line="360" w:lineRule="auto"/>
        <w:rPr>
          <w:rFonts w:ascii="Arial" w:hAnsi="Arial" w:cs="Tahoma"/>
          <w:sz w:val="22"/>
          <w:szCs w:val="22"/>
        </w:rPr>
      </w:pPr>
      <w:r>
        <w:rPr>
          <w:rFonts w:ascii="Arial" w:hAnsi="Arial" w:cs="Tahoma"/>
          <w:sz w:val="22"/>
          <w:szCs w:val="22"/>
          <w:lang w:val="en-US"/>
        </w:rPr>
        <w:t xml:space="preserve">Another innovation at LIGNA is the </w:t>
      </w:r>
      <w:proofErr w:type="spellStart"/>
      <w:r>
        <w:rPr>
          <w:rFonts w:ascii="Arial" w:hAnsi="Arial" w:cs="Tahoma"/>
          <w:b/>
          <w:bCs/>
          <w:sz w:val="22"/>
          <w:szCs w:val="22"/>
          <w:lang w:val="en-US"/>
        </w:rPr>
        <w:t>Powermat</w:t>
      </w:r>
      <w:proofErr w:type="spellEnd"/>
      <w:r>
        <w:rPr>
          <w:rFonts w:ascii="Arial" w:hAnsi="Arial" w:cs="Tahoma"/>
          <w:b/>
          <w:bCs/>
          <w:sz w:val="22"/>
          <w:szCs w:val="22"/>
          <w:lang w:val="en-US"/>
        </w:rPr>
        <w:t xml:space="preserve"> 3000</w:t>
      </w:r>
      <w:r>
        <w:rPr>
          <w:rFonts w:ascii="Arial" w:hAnsi="Arial" w:cs="Tahoma"/>
          <w:sz w:val="22"/>
          <w:szCs w:val="22"/>
          <w:lang w:val="en-US"/>
        </w:rPr>
        <w:t xml:space="preserve"> for feed speeds of up to 100 m/min. This </w:t>
      </w:r>
      <w:proofErr w:type="spellStart"/>
      <w:r>
        <w:rPr>
          <w:rFonts w:ascii="Arial" w:hAnsi="Arial" w:cs="Tahoma"/>
          <w:sz w:val="22"/>
          <w:szCs w:val="22"/>
          <w:lang w:val="en-US"/>
        </w:rPr>
        <w:t>moulder</w:t>
      </w:r>
      <w:proofErr w:type="spellEnd"/>
      <w:r>
        <w:rPr>
          <w:rFonts w:ascii="Arial" w:hAnsi="Arial" w:cs="Tahoma"/>
          <w:sz w:val="22"/>
          <w:szCs w:val="22"/>
          <w:lang w:val="en-US"/>
        </w:rPr>
        <w:t xml:space="preserve"> covers every requirement - from pre-</w:t>
      </w:r>
      <w:proofErr w:type="spellStart"/>
      <w:r>
        <w:rPr>
          <w:rFonts w:ascii="Arial" w:hAnsi="Arial" w:cs="Tahoma"/>
          <w:sz w:val="22"/>
          <w:szCs w:val="22"/>
          <w:lang w:val="en-US"/>
        </w:rPr>
        <w:t>planing</w:t>
      </w:r>
      <w:proofErr w:type="spellEnd"/>
      <w:r>
        <w:rPr>
          <w:rFonts w:ascii="Arial" w:hAnsi="Arial" w:cs="Tahoma"/>
          <w:sz w:val="22"/>
          <w:szCs w:val="22"/>
          <w:lang w:val="en-US"/>
        </w:rPr>
        <w:t xml:space="preserve"> with hydro technology to built-to-order production. This partic</w:t>
      </w:r>
      <w:r>
        <w:rPr>
          <w:rFonts w:ascii="Arial" w:hAnsi="Arial" w:cs="Tahoma"/>
          <w:sz w:val="22"/>
          <w:szCs w:val="22"/>
          <w:lang w:val="en-US"/>
        </w:rPr>
        <w:t>u</w:t>
      </w:r>
      <w:r>
        <w:rPr>
          <w:rFonts w:ascii="Arial" w:hAnsi="Arial" w:cs="Tahoma"/>
          <w:sz w:val="22"/>
          <w:szCs w:val="22"/>
          <w:lang w:val="en-US"/>
        </w:rPr>
        <w:t>larly flexible machine sets new standards in its class in terms of oper</w:t>
      </w:r>
      <w:r>
        <w:rPr>
          <w:rFonts w:ascii="Arial" w:hAnsi="Arial" w:cs="Tahoma"/>
          <w:sz w:val="22"/>
          <w:szCs w:val="22"/>
          <w:lang w:val="en-US"/>
        </w:rPr>
        <w:t>a</w:t>
      </w:r>
      <w:r>
        <w:rPr>
          <w:rFonts w:ascii="Arial" w:hAnsi="Arial" w:cs="Tahoma"/>
          <w:sz w:val="22"/>
          <w:szCs w:val="22"/>
          <w:lang w:val="en-US"/>
        </w:rPr>
        <w:t xml:space="preserve">tion, set-up time and safety. </w:t>
      </w:r>
      <w:proofErr w:type="spellStart"/>
      <w:r>
        <w:rPr>
          <w:rFonts w:ascii="Arial" w:hAnsi="Arial" w:cs="Tahoma"/>
          <w:sz w:val="22"/>
          <w:szCs w:val="22"/>
          <w:lang w:val="en-US"/>
        </w:rPr>
        <w:t>PowerLock</w:t>
      </w:r>
      <w:proofErr w:type="spellEnd"/>
      <w:r>
        <w:rPr>
          <w:rFonts w:ascii="Arial" w:hAnsi="Arial" w:cs="Tahoma"/>
          <w:sz w:val="22"/>
          <w:szCs w:val="22"/>
          <w:lang w:val="en-US"/>
        </w:rPr>
        <w:t xml:space="preserve"> tool holders and jointers ensure an immaculate multi-knife finish. In the broad target group between a</w:t>
      </w:r>
      <w:r>
        <w:rPr>
          <w:rFonts w:ascii="Arial" w:hAnsi="Arial" w:cs="Tahoma"/>
          <w:sz w:val="22"/>
          <w:szCs w:val="22"/>
          <w:lang w:val="en-US"/>
        </w:rPr>
        <w:t>m</w:t>
      </w:r>
      <w:r>
        <w:rPr>
          <w:rFonts w:ascii="Arial" w:hAnsi="Arial" w:cs="Tahoma"/>
          <w:sz w:val="22"/>
          <w:szCs w:val="22"/>
          <w:lang w:val="en-US"/>
        </w:rPr>
        <w:t xml:space="preserve">bitious small businesses and industry, industrial bead production is of particular importance. The developers are convinced that the </w:t>
      </w:r>
      <w:proofErr w:type="spellStart"/>
      <w:r>
        <w:rPr>
          <w:rFonts w:ascii="Arial" w:hAnsi="Arial" w:cs="Tahoma"/>
          <w:sz w:val="22"/>
          <w:szCs w:val="22"/>
          <w:lang w:val="en-US"/>
        </w:rPr>
        <w:t>Powermat</w:t>
      </w:r>
      <w:proofErr w:type="spellEnd"/>
      <w:r>
        <w:rPr>
          <w:rFonts w:ascii="Arial" w:hAnsi="Arial" w:cs="Tahoma"/>
          <w:sz w:val="22"/>
          <w:szCs w:val="22"/>
          <w:lang w:val="en-US"/>
        </w:rPr>
        <w:t xml:space="preserve"> 3000 will set a new benchmark here with its performance and spindle technology. </w:t>
      </w:r>
    </w:p>
    <w:p w:rsidR="00F1562E" w:rsidRDefault="00F1562E" w:rsidP="0061008C">
      <w:pPr>
        <w:spacing w:line="360" w:lineRule="auto"/>
        <w:rPr>
          <w:rFonts w:ascii="Arial" w:hAnsi="Arial" w:cs="Tahoma"/>
          <w:sz w:val="22"/>
          <w:szCs w:val="22"/>
        </w:rPr>
      </w:pPr>
    </w:p>
    <w:p w:rsidR="00DE5275" w:rsidRDefault="00230E5D" w:rsidP="0061008C">
      <w:pPr>
        <w:spacing w:line="360" w:lineRule="auto"/>
        <w:rPr>
          <w:rFonts w:ascii="Arial" w:hAnsi="Arial" w:cs="Tahoma"/>
          <w:sz w:val="22"/>
          <w:szCs w:val="22"/>
        </w:rPr>
      </w:pPr>
      <w:r>
        <w:rPr>
          <w:rFonts w:ascii="Arial" w:hAnsi="Arial" w:cs="Tahoma"/>
          <w:sz w:val="22"/>
          <w:szCs w:val="22"/>
          <w:lang w:val="en-US"/>
        </w:rPr>
        <w:t xml:space="preserve">Tools and tool grinders ensure independence from service providers and allow fast response to orders. </w:t>
      </w:r>
      <w:proofErr w:type="spellStart"/>
      <w:r>
        <w:rPr>
          <w:rFonts w:ascii="Arial" w:hAnsi="Arial" w:cs="Tahoma"/>
          <w:sz w:val="22"/>
          <w:szCs w:val="22"/>
          <w:lang w:val="en-US"/>
        </w:rPr>
        <w:t>Weinig</w:t>
      </w:r>
      <w:proofErr w:type="spellEnd"/>
      <w:r>
        <w:rPr>
          <w:rFonts w:ascii="Arial" w:hAnsi="Arial" w:cs="Tahoma"/>
          <w:sz w:val="22"/>
          <w:szCs w:val="22"/>
          <w:lang w:val="en-US"/>
        </w:rPr>
        <w:t xml:space="preserve"> has a large portfolio of tools and tool grinders. New at LIGNA is the </w:t>
      </w:r>
      <w:proofErr w:type="spellStart"/>
      <w:r>
        <w:rPr>
          <w:rFonts w:ascii="Arial" w:hAnsi="Arial" w:cs="Tahoma"/>
          <w:b/>
          <w:bCs/>
          <w:sz w:val="22"/>
          <w:szCs w:val="22"/>
          <w:lang w:val="en-US"/>
        </w:rPr>
        <w:t>Rondamat</w:t>
      </w:r>
      <w:proofErr w:type="spellEnd"/>
      <w:r>
        <w:rPr>
          <w:rFonts w:ascii="Arial" w:hAnsi="Arial" w:cs="Tahoma"/>
          <w:b/>
          <w:bCs/>
          <w:sz w:val="22"/>
          <w:szCs w:val="22"/>
          <w:lang w:val="en-US"/>
        </w:rPr>
        <w:t xml:space="preserve"> 985</w:t>
      </w:r>
      <w:r>
        <w:rPr>
          <w:rFonts w:ascii="Arial" w:hAnsi="Arial" w:cs="Tahoma"/>
          <w:sz w:val="22"/>
          <w:szCs w:val="22"/>
          <w:lang w:val="en-US"/>
        </w:rPr>
        <w:t>. This machine is pa</w:t>
      </w:r>
      <w:r>
        <w:rPr>
          <w:rFonts w:ascii="Arial" w:hAnsi="Arial" w:cs="Tahoma"/>
          <w:sz w:val="22"/>
          <w:szCs w:val="22"/>
          <w:lang w:val="en-US"/>
        </w:rPr>
        <w:t>r</w:t>
      </w:r>
      <w:r>
        <w:rPr>
          <w:rFonts w:ascii="Arial" w:hAnsi="Arial" w:cs="Tahoma"/>
          <w:sz w:val="22"/>
          <w:szCs w:val="22"/>
          <w:lang w:val="en-US"/>
        </w:rPr>
        <w:t>ticularly suitable for large planer heads and knife shafts as well as for large finger-</w:t>
      </w:r>
      <w:proofErr w:type="spellStart"/>
      <w:r>
        <w:rPr>
          <w:rFonts w:ascii="Arial" w:hAnsi="Arial" w:cs="Tahoma"/>
          <w:sz w:val="22"/>
          <w:szCs w:val="22"/>
          <w:lang w:val="en-US"/>
        </w:rPr>
        <w:t>jointing</w:t>
      </w:r>
      <w:proofErr w:type="spellEnd"/>
      <w:r>
        <w:rPr>
          <w:rFonts w:ascii="Arial" w:hAnsi="Arial" w:cs="Tahoma"/>
          <w:sz w:val="22"/>
          <w:szCs w:val="22"/>
          <w:lang w:val="en-US"/>
        </w:rPr>
        <w:t xml:space="preserve"> cutters. For the </w:t>
      </w:r>
      <w:proofErr w:type="spellStart"/>
      <w:r>
        <w:rPr>
          <w:rFonts w:ascii="Arial" w:hAnsi="Arial" w:cs="Tahoma"/>
          <w:sz w:val="22"/>
          <w:szCs w:val="22"/>
          <w:lang w:val="en-US"/>
        </w:rPr>
        <w:t>R</w:t>
      </w:r>
      <w:r w:rsidR="00CC5D56">
        <w:rPr>
          <w:rFonts w:ascii="Arial" w:hAnsi="Arial" w:cs="Tahoma"/>
          <w:sz w:val="22"/>
          <w:szCs w:val="22"/>
          <w:lang w:val="en-US"/>
        </w:rPr>
        <w:t>ondamat</w:t>
      </w:r>
      <w:proofErr w:type="spellEnd"/>
      <w:r>
        <w:rPr>
          <w:rFonts w:ascii="Arial" w:hAnsi="Arial" w:cs="Tahoma"/>
          <w:sz w:val="22"/>
          <w:szCs w:val="22"/>
          <w:lang w:val="en-US"/>
        </w:rPr>
        <w:t xml:space="preserve"> 985, a special </w:t>
      </w:r>
      <w:proofErr w:type="spellStart"/>
      <w:r>
        <w:rPr>
          <w:rFonts w:ascii="Arial" w:hAnsi="Arial" w:cs="Tahoma"/>
          <w:sz w:val="22"/>
          <w:szCs w:val="22"/>
          <w:lang w:val="en-US"/>
        </w:rPr>
        <w:t>OptiControl</w:t>
      </w:r>
      <w:proofErr w:type="spellEnd"/>
      <w:r>
        <w:rPr>
          <w:rFonts w:ascii="Arial" w:hAnsi="Arial" w:cs="Tahoma"/>
          <w:sz w:val="22"/>
          <w:szCs w:val="22"/>
          <w:lang w:val="en-US"/>
        </w:rPr>
        <w:t xml:space="preserve"> system is available for measuring the tools. At our stand, the machine will be integrated into the </w:t>
      </w:r>
      <w:proofErr w:type="spellStart"/>
      <w:r>
        <w:rPr>
          <w:rFonts w:ascii="Arial" w:hAnsi="Arial" w:cs="Tahoma"/>
          <w:b/>
          <w:bCs/>
          <w:sz w:val="22"/>
          <w:szCs w:val="22"/>
          <w:lang w:val="en-US"/>
        </w:rPr>
        <w:t>Moulder</w:t>
      </w:r>
      <w:proofErr w:type="spellEnd"/>
      <w:r>
        <w:rPr>
          <w:rFonts w:ascii="Arial" w:hAnsi="Arial" w:cs="Tahoma"/>
          <w:b/>
          <w:bCs/>
          <w:sz w:val="22"/>
          <w:szCs w:val="22"/>
          <w:lang w:val="en-US"/>
        </w:rPr>
        <w:t xml:space="preserve"> Master</w:t>
      </w:r>
      <w:r>
        <w:rPr>
          <w:rFonts w:ascii="Arial" w:hAnsi="Arial" w:cs="Tahoma"/>
          <w:sz w:val="22"/>
          <w:szCs w:val="22"/>
          <w:lang w:val="en-US"/>
        </w:rPr>
        <w:t xml:space="preserve"> all-in-one system for work preparation.</w:t>
      </w:r>
    </w:p>
    <w:p w:rsidR="00DE5275" w:rsidRDefault="00DE5275" w:rsidP="0061008C">
      <w:pPr>
        <w:spacing w:line="360" w:lineRule="auto"/>
        <w:rPr>
          <w:rFonts w:ascii="Arial" w:hAnsi="Arial" w:cs="Tahoma"/>
          <w:b/>
          <w:sz w:val="22"/>
          <w:szCs w:val="22"/>
        </w:rPr>
      </w:pPr>
    </w:p>
    <w:p w:rsidR="00A30AF2" w:rsidRPr="00A30AF2" w:rsidRDefault="00A30AF2" w:rsidP="0061008C">
      <w:pPr>
        <w:spacing w:line="360" w:lineRule="auto"/>
        <w:rPr>
          <w:rFonts w:ascii="Arial" w:hAnsi="Arial" w:cs="Tahoma"/>
          <w:b/>
          <w:sz w:val="22"/>
          <w:szCs w:val="22"/>
        </w:rPr>
      </w:pPr>
      <w:r>
        <w:rPr>
          <w:rFonts w:ascii="Arial" w:hAnsi="Arial" w:cs="Tahoma"/>
          <w:b/>
          <w:bCs/>
          <w:sz w:val="22"/>
          <w:szCs w:val="22"/>
          <w:lang w:val="en-US"/>
        </w:rPr>
        <w:t xml:space="preserve">World premiere in </w:t>
      </w:r>
      <w:proofErr w:type="spellStart"/>
      <w:r>
        <w:rPr>
          <w:rFonts w:ascii="Arial" w:hAnsi="Arial" w:cs="Tahoma"/>
          <w:b/>
          <w:bCs/>
          <w:sz w:val="22"/>
          <w:szCs w:val="22"/>
          <w:lang w:val="en-US"/>
        </w:rPr>
        <w:t>Weinig</w:t>
      </w:r>
      <w:proofErr w:type="spellEnd"/>
      <w:r>
        <w:rPr>
          <w:rFonts w:ascii="Arial" w:hAnsi="Arial" w:cs="Tahoma"/>
          <w:b/>
          <w:bCs/>
          <w:sz w:val="22"/>
          <w:szCs w:val="22"/>
          <w:lang w:val="en-US"/>
        </w:rPr>
        <w:t xml:space="preserve"> CNC centers</w:t>
      </w:r>
    </w:p>
    <w:p w:rsidR="00267533" w:rsidRDefault="00AB7088" w:rsidP="0061008C">
      <w:pPr>
        <w:spacing w:line="360" w:lineRule="auto"/>
        <w:rPr>
          <w:rFonts w:ascii="Arial" w:hAnsi="Arial" w:cs="Tahoma"/>
          <w:sz w:val="22"/>
          <w:szCs w:val="22"/>
        </w:rPr>
      </w:pPr>
      <w:r>
        <w:rPr>
          <w:rFonts w:ascii="Arial" w:hAnsi="Arial"/>
          <w:sz w:val="22"/>
          <w:szCs w:val="22"/>
          <w:lang w:val="en-US"/>
        </w:rPr>
        <w:t xml:space="preserve">The fully automatic CNC system </w:t>
      </w:r>
      <w:proofErr w:type="spellStart"/>
      <w:r>
        <w:rPr>
          <w:rFonts w:ascii="Arial" w:hAnsi="Arial"/>
          <w:sz w:val="22"/>
          <w:szCs w:val="22"/>
          <w:lang w:val="en-US"/>
        </w:rPr>
        <w:t>Conturex</w:t>
      </w:r>
      <w:proofErr w:type="spellEnd"/>
      <w:r>
        <w:rPr>
          <w:rFonts w:ascii="Arial" w:hAnsi="Arial"/>
          <w:sz w:val="22"/>
          <w:szCs w:val="22"/>
          <w:lang w:val="en-US"/>
        </w:rPr>
        <w:t xml:space="preserve"> has long been the benchmark in window manufacturing. </w:t>
      </w:r>
      <w:proofErr w:type="spellStart"/>
      <w:r>
        <w:rPr>
          <w:rFonts w:ascii="Arial" w:hAnsi="Arial"/>
          <w:sz w:val="22"/>
          <w:szCs w:val="22"/>
          <w:lang w:val="en-US"/>
        </w:rPr>
        <w:t>Weinig</w:t>
      </w:r>
      <w:proofErr w:type="spellEnd"/>
      <w:r>
        <w:rPr>
          <w:rFonts w:ascii="Arial" w:hAnsi="Arial"/>
          <w:sz w:val="22"/>
          <w:szCs w:val="22"/>
          <w:lang w:val="en-US"/>
        </w:rPr>
        <w:t xml:space="preserve"> has now added two new models to this successful range. Both will be shown as a novelty in Hanover. The </w:t>
      </w:r>
      <w:proofErr w:type="spellStart"/>
      <w:r>
        <w:rPr>
          <w:rFonts w:ascii="Arial" w:hAnsi="Arial"/>
          <w:b/>
          <w:bCs/>
          <w:sz w:val="22"/>
          <w:szCs w:val="22"/>
          <w:lang w:val="en-US"/>
        </w:rPr>
        <w:t>Conturex</w:t>
      </w:r>
      <w:proofErr w:type="spellEnd"/>
      <w:r>
        <w:rPr>
          <w:rFonts w:ascii="Arial" w:hAnsi="Arial"/>
          <w:b/>
          <w:bCs/>
          <w:sz w:val="22"/>
          <w:szCs w:val="22"/>
          <w:lang w:val="en-US"/>
        </w:rPr>
        <w:t xml:space="preserve"> </w:t>
      </w:r>
      <w:proofErr w:type="spellStart"/>
      <w:r>
        <w:rPr>
          <w:rFonts w:ascii="Arial" w:hAnsi="Arial"/>
          <w:b/>
          <w:bCs/>
          <w:sz w:val="22"/>
          <w:szCs w:val="22"/>
          <w:lang w:val="en-US"/>
        </w:rPr>
        <w:t>Vario</w:t>
      </w:r>
      <w:proofErr w:type="spellEnd"/>
      <w:r>
        <w:rPr>
          <w:rFonts w:ascii="Arial" w:hAnsi="Arial"/>
          <w:b/>
          <w:bCs/>
          <w:sz w:val="22"/>
          <w:szCs w:val="22"/>
          <w:lang w:val="en-US"/>
        </w:rPr>
        <w:t xml:space="preserve"> S</w:t>
      </w:r>
      <w:r>
        <w:rPr>
          <w:rFonts w:ascii="Arial" w:hAnsi="Arial"/>
          <w:sz w:val="22"/>
          <w:szCs w:val="22"/>
          <w:lang w:val="en-US"/>
        </w:rPr>
        <w:t xml:space="preserve"> is aimed at customers from the industrial sector. With new profile systems and added processing for smart home window sol</w:t>
      </w:r>
      <w:r>
        <w:rPr>
          <w:rFonts w:ascii="Arial" w:hAnsi="Arial"/>
          <w:sz w:val="22"/>
          <w:szCs w:val="22"/>
          <w:lang w:val="en-US"/>
        </w:rPr>
        <w:t>u</w:t>
      </w:r>
      <w:r>
        <w:rPr>
          <w:rFonts w:ascii="Arial" w:hAnsi="Arial"/>
          <w:sz w:val="22"/>
          <w:szCs w:val="22"/>
          <w:lang w:val="en-US"/>
        </w:rPr>
        <w:t xml:space="preserve">tions, this machine is </w:t>
      </w:r>
      <w:proofErr w:type="spellStart"/>
      <w:r>
        <w:rPr>
          <w:rFonts w:ascii="Arial" w:hAnsi="Arial"/>
          <w:sz w:val="22"/>
          <w:szCs w:val="22"/>
          <w:lang w:val="en-US"/>
        </w:rPr>
        <w:t>Weinig’s</w:t>
      </w:r>
      <w:proofErr w:type="spellEnd"/>
      <w:r>
        <w:rPr>
          <w:rFonts w:ascii="Arial" w:hAnsi="Arial"/>
          <w:sz w:val="22"/>
          <w:szCs w:val="22"/>
          <w:lang w:val="en-US"/>
        </w:rPr>
        <w:t xml:space="preserve"> answer to increasing demands on pr</w:t>
      </w:r>
      <w:r>
        <w:rPr>
          <w:rFonts w:ascii="Arial" w:hAnsi="Arial"/>
          <w:sz w:val="22"/>
          <w:szCs w:val="22"/>
          <w:lang w:val="en-US"/>
        </w:rPr>
        <w:t>o</w:t>
      </w:r>
      <w:r>
        <w:rPr>
          <w:rFonts w:ascii="Arial" w:hAnsi="Arial"/>
          <w:sz w:val="22"/>
          <w:szCs w:val="22"/>
          <w:lang w:val="en-US"/>
        </w:rPr>
        <w:t xml:space="preserve">duction technology. The domain of the highly productive </w:t>
      </w:r>
      <w:proofErr w:type="spellStart"/>
      <w:r>
        <w:rPr>
          <w:rFonts w:ascii="Arial" w:hAnsi="Arial"/>
          <w:sz w:val="22"/>
          <w:szCs w:val="22"/>
          <w:lang w:val="en-US"/>
        </w:rPr>
        <w:t>Conturex</w:t>
      </w:r>
      <w:proofErr w:type="spellEnd"/>
      <w:r>
        <w:rPr>
          <w:rFonts w:ascii="Arial" w:hAnsi="Arial"/>
          <w:sz w:val="22"/>
          <w:szCs w:val="22"/>
          <w:lang w:val="en-US"/>
        </w:rPr>
        <w:t xml:space="preserve"> </w:t>
      </w:r>
      <w:proofErr w:type="spellStart"/>
      <w:r>
        <w:rPr>
          <w:rFonts w:ascii="Arial" w:hAnsi="Arial"/>
          <w:sz w:val="22"/>
          <w:szCs w:val="22"/>
          <w:lang w:val="en-US"/>
        </w:rPr>
        <w:t>Vario</w:t>
      </w:r>
      <w:proofErr w:type="spellEnd"/>
      <w:r>
        <w:rPr>
          <w:rFonts w:ascii="Arial" w:hAnsi="Arial"/>
          <w:sz w:val="22"/>
          <w:szCs w:val="22"/>
          <w:lang w:val="en-US"/>
        </w:rPr>
        <w:t xml:space="preserve"> S is window manufacturing. But the new CNC center also offers more flexibility for other applications, such as furniture and frame construction, and thus contributes to securing the future of companies in this segment. </w:t>
      </w:r>
    </w:p>
    <w:p w:rsidR="00267533" w:rsidRDefault="00267533" w:rsidP="0061008C">
      <w:pPr>
        <w:spacing w:line="360" w:lineRule="auto"/>
        <w:rPr>
          <w:rFonts w:ascii="Arial" w:hAnsi="Arial" w:cs="Tahoma"/>
          <w:sz w:val="22"/>
          <w:szCs w:val="22"/>
        </w:rPr>
      </w:pPr>
    </w:p>
    <w:p w:rsidR="00852E8D" w:rsidRDefault="005C42BC" w:rsidP="00EA7C90">
      <w:pPr>
        <w:spacing w:line="360" w:lineRule="auto"/>
        <w:rPr>
          <w:rFonts w:ascii="Arial" w:hAnsi="Arial" w:cs="Tahoma"/>
          <w:sz w:val="22"/>
          <w:szCs w:val="22"/>
        </w:rPr>
      </w:pPr>
      <w:r>
        <w:rPr>
          <w:rFonts w:ascii="Arial" w:hAnsi="Arial"/>
          <w:sz w:val="22"/>
          <w:szCs w:val="22"/>
          <w:lang w:val="en-US"/>
        </w:rPr>
        <w:t xml:space="preserve">The second novelty is the </w:t>
      </w:r>
      <w:proofErr w:type="spellStart"/>
      <w:r>
        <w:rPr>
          <w:rFonts w:ascii="Arial" w:hAnsi="Arial"/>
          <w:b/>
          <w:bCs/>
          <w:sz w:val="22"/>
          <w:szCs w:val="22"/>
          <w:lang w:val="en-US"/>
        </w:rPr>
        <w:t>Conturex</w:t>
      </w:r>
      <w:proofErr w:type="spellEnd"/>
      <w:r>
        <w:rPr>
          <w:rFonts w:ascii="Arial" w:hAnsi="Arial"/>
          <w:b/>
          <w:bCs/>
          <w:sz w:val="22"/>
          <w:szCs w:val="22"/>
          <w:lang w:val="en-US"/>
        </w:rPr>
        <w:t xml:space="preserve"> </w:t>
      </w:r>
      <w:proofErr w:type="spellStart"/>
      <w:r>
        <w:rPr>
          <w:rFonts w:ascii="Arial" w:hAnsi="Arial"/>
          <w:b/>
          <w:bCs/>
          <w:sz w:val="22"/>
          <w:szCs w:val="22"/>
          <w:lang w:val="en-US"/>
        </w:rPr>
        <w:t>Artis</w:t>
      </w:r>
      <w:proofErr w:type="spellEnd"/>
      <w:r>
        <w:rPr>
          <w:rFonts w:ascii="Arial" w:hAnsi="Arial"/>
          <w:sz w:val="22"/>
          <w:szCs w:val="22"/>
          <w:lang w:val="en-US"/>
        </w:rPr>
        <w:t>. With a capacity from 7 wi</w:t>
      </w:r>
      <w:r>
        <w:rPr>
          <w:rFonts w:ascii="Arial" w:hAnsi="Arial"/>
          <w:sz w:val="22"/>
          <w:szCs w:val="22"/>
          <w:lang w:val="en-US"/>
        </w:rPr>
        <w:t>n</w:t>
      </w:r>
      <w:r>
        <w:rPr>
          <w:rFonts w:ascii="Arial" w:hAnsi="Arial"/>
          <w:sz w:val="22"/>
          <w:szCs w:val="22"/>
          <w:lang w:val="en-US"/>
        </w:rPr>
        <w:t xml:space="preserve">dow units per shift, the </w:t>
      </w:r>
      <w:proofErr w:type="spellStart"/>
      <w:r>
        <w:rPr>
          <w:rFonts w:ascii="Arial" w:hAnsi="Arial"/>
          <w:sz w:val="22"/>
          <w:szCs w:val="22"/>
          <w:lang w:val="en-US"/>
        </w:rPr>
        <w:t>Artis</w:t>
      </w:r>
      <w:proofErr w:type="spellEnd"/>
      <w:r>
        <w:rPr>
          <w:rFonts w:ascii="Arial" w:hAnsi="Arial"/>
          <w:sz w:val="22"/>
          <w:szCs w:val="22"/>
          <w:lang w:val="en-US"/>
        </w:rPr>
        <w:t xml:space="preserve"> is positioned below the previous entry-level machine, the worldwide popular </w:t>
      </w:r>
      <w:proofErr w:type="spellStart"/>
      <w:r>
        <w:rPr>
          <w:rFonts w:ascii="Arial" w:hAnsi="Arial"/>
          <w:sz w:val="22"/>
          <w:szCs w:val="22"/>
          <w:lang w:val="en-US"/>
        </w:rPr>
        <w:t>Conturex</w:t>
      </w:r>
      <w:proofErr w:type="spellEnd"/>
      <w:r>
        <w:rPr>
          <w:rFonts w:ascii="Arial" w:hAnsi="Arial"/>
          <w:sz w:val="22"/>
          <w:szCs w:val="22"/>
          <w:lang w:val="en-US"/>
        </w:rPr>
        <w:t xml:space="preserve"> Compact. Technically, it has all the features that make up the current success of the CNC series. In particular, the machine offers the user limitless options in terms of wi</w:t>
      </w:r>
      <w:r>
        <w:rPr>
          <w:rFonts w:ascii="Arial" w:hAnsi="Arial"/>
          <w:sz w:val="22"/>
          <w:szCs w:val="22"/>
          <w:lang w:val="en-US"/>
        </w:rPr>
        <w:t>n</w:t>
      </w:r>
      <w:r>
        <w:rPr>
          <w:rFonts w:ascii="Arial" w:hAnsi="Arial"/>
          <w:sz w:val="22"/>
          <w:szCs w:val="22"/>
          <w:lang w:val="en-US"/>
        </w:rPr>
        <w:t xml:space="preserve">dow systems. Its highlight is the patent pending </w:t>
      </w:r>
      <w:proofErr w:type="spellStart"/>
      <w:r>
        <w:rPr>
          <w:rFonts w:ascii="Arial" w:hAnsi="Arial"/>
          <w:sz w:val="22"/>
          <w:szCs w:val="22"/>
          <w:lang w:val="en-US"/>
        </w:rPr>
        <w:t>RePos</w:t>
      </w:r>
      <w:proofErr w:type="spellEnd"/>
      <w:r>
        <w:rPr>
          <w:rFonts w:ascii="Arial" w:hAnsi="Arial"/>
          <w:sz w:val="22"/>
          <w:szCs w:val="22"/>
          <w:lang w:val="en-US"/>
        </w:rPr>
        <w:t xml:space="preserve"> easy </w:t>
      </w:r>
      <w:proofErr w:type="spellStart"/>
      <w:r>
        <w:rPr>
          <w:rFonts w:ascii="Arial" w:hAnsi="Arial"/>
          <w:sz w:val="22"/>
          <w:szCs w:val="22"/>
          <w:lang w:val="en-US"/>
        </w:rPr>
        <w:t>reclamping</w:t>
      </w:r>
      <w:proofErr w:type="spellEnd"/>
      <w:r>
        <w:rPr>
          <w:rFonts w:ascii="Arial" w:hAnsi="Arial"/>
          <w:sz w:val="22"/>
          <w:szCs w:val="22"/>
          <w:lang w:val="en-US"/>
        </w:rPr>
        <w:t xml:space="preserve"> process. It enables variable part clamping and automatic movement of the </w:t>
      </w:r>
      <w:proofErr w:type="spellStart"/>
      <w:r>
        <w:rPr>
          <w:rFonts w:ascii="Arial" w:hAnsi="Arial"/>
          <w:sz w:val="22"/>
          <w:szCs w:val="22"/>
          <w:lang w:val="en-US"/>
        </w:rPr>
        <w:t>workpieces</w:t>
      </w:r>
      <w:proofErr w:type="spellEnd"/>
      <w:r>
        <w:rPr>
          <w:rFonts w:ascii="Arial" w:hAnsi="Arial"/>
          <w:sz w:val="22"/>
          <w:szCs w:val="22"/>
          <w:lang w:val="en-US"/>
        </w:rPr>
        <w:t xml:space="preserve"> in the machine. The </w:t>
      </w:r>
      <w:proofErr w:type="spellStart"/>
      <w:r>
        <w:rPr>
          <w:rFonts w:ascii="Arial" w:hAnsi="Arial"/>
          <w:sz w:val="22"/>
          <w:szCs w:val="22"/>
          <w:lang w:val="en-US"/>
        </w:rPr>
        <w:t>workpieces</w:t>
      </w:r>
      <w:proofErr w:type="spellEnd"/>
      <w:r>
        <w:rPr>
          <w:rFonts w:ascii="Arial" w:hAnsi="Arial"/>
          <w:sz w:val="22"/>
          <w:szCs w:val="22"/>
          <w:lang w:val="en-US"/>
        </w:rPr>
        <w:t xml:space="preserve"> remain clamped throughout the manufacturing process, thus achieving maximum prec</w:t>
      </w:r>
      <w:r>
        <w:rPr>
          <w:rFonts w:ascii="Arial" w:hAnsi="Arial"/>
          <w:sz w:val="22"/>
          <w:szCs w:val="22"/>
          <w:lang w:val="en-US"/>
        </w:rPr>
        <w:t>i</w:t>
      </w:r>
      <w:r>
        <w:rPr>
          <w:rFonts w:ascii="Arial" w:hAnsi="Arial"/>
          <w:sz w:val="22"/>
          <w:szCs w:val="22"/>
          <w:lang w:val="en-US"/>
        </w:rPr>
        <w:t xml:space="preserve">sion and quality. For complex clamping situations, </w:t>
      </w:r>
      <w:proofErr w:type="spellStart"/>
      <w:r>
        <w:rPr>
          <w:rFonts w:ascii="Arial" w:hAnsi="Arial"/>
          <w:sz w:val="22"/>
          <w:szCs w:val="22"/>
          <w:lang w:val="en-US"/>
        </w:rPr>
        <w:t>PowerGrip</w:t>
      </w:r>
      <w:proofErr w:type="spellEnd"/>
      <w:r>
        <w:rPr>
          <w:rFonts w:ascii="Arial" w:hAnsi="Arial"/>
          <w:sz w:val="22"/>
          <w:szCs w:val="22"/>
          <w:lang w:val="en-US"/>
        </w:rPr>
        <w:t xml:space="preserve"> </w:t>
      </w:r>
      <w:proofErr w:type="spellStart"/>
      <w:r>
        <w:rPr>
          <w:rFonts w:ascii="Arial" w:hAnsi="Arial"/>
          <w:sz w:val="22"/>
          <w:szCs w:val="22"/>
          <w:lang w:val="en-US"/>
        </w:rPr>
        <w:t>RePos</w:t>
      </w:r>
      <w:proofErr w:type="spellEnd"/>
      <w:r>
        <w:rPr>
          <w:rFonts w:ascii="Arial" w:hAnsi="Arial"/>
          <w:sz w:val="22"/>
          <w:szCs w:val="22"/>
          <w:lang w:val="en-US"/>
        </w:rPr>
        <w:t xml:space="preserve"> easy also enables clamping in the fold. The qualities of the new deve</w:t>
      </w:r>
      <w:r>
        <w:rPr>
          <w:rFonts w:ascii="Arial" w:hAnsi="Arial"/>
          <w:sz w:val="22"/>
          <w:szCs w:val="22"/>
          <w:lang w:val="en-US"/>
        </w:rPr>
        <w:t>l</w:t>
      </w:r>
      <w:r>
        <w:rPr>
          <w:rFonts w:ascii="Arial" w:hAnsi="Arial"/>
          <w:sz w:val="22"/>
          <w:szCs w:val="22"/>
          <w:lang w:val="en-US"/>
        </w:rPr>
        <w:lastRenderedPageBreak/>
        <w:t xml:space="preserve">opment prove to be particularly advantageous with slim profiles and new architectural window systems. </w:t>
      </w:r>
    </w:p>
    <w:p w:rsidR="00852E8D" w:rsidRDefault="00852E8D" w:rsidP="00EA7C90">
      <w:pPr>
        <w:spacing w:line="360" w:lineRule="auto"/>
        <w:rPr>
          <w:rFonts w:ascii="Arial" w:hAnsi="Arial" w:cs="Tahoma"/>
          <w:sz w:val="22"/>
          <w:szCs w:val="22"/>
        </w:rPr>
      </w:pPr>
    </w:p>
    <w:p w:rsidR="0032175D" w:rsidRPr="008040E4" w:rsidRDefault="00230E5D" w:rsidP="00EA7C90">
      <w:pPr>
        <w:spacing w:line="360" w:lineRule="auto"/>
        <w:rPr>
          <w:rFonts w:ascii="Arial" w:hAnsi="Arial" w:cs="Tahoma"/>
          <w:sz w:val="22"/>
          <w:szCs w:val="22"/>
        </w:rPr>
      </w:pPr>
      <w:r>
        <w:rPr>
          <w:rFonts w:ascii="Arial" w:hAnsi="Arial" w:cs="Tahoma"/>
          <w:sz w:val="22"/>
          <w:szCs w:val="22"/>
          <w:lang w:val="en-US"/>
        </w:rPr>
        <w:t xml:space="preserve">At LIGNA, both machines will be integrated into the </w:t>
      </w:r>
      <w:proofErr w:type="spellStart"/>
      <w:r>
        <w:rPr>
          <w:rFonts w:ascii="Arial" w:hAnsi="Arial" w:cs="Tahoma"/>
          <w:sz w:val="22"/>
          <w:szCs w:val="22"/>
          <w:lang w:val="en-US"/>
        </w:rPr>
        <w:t>Weinig</w:t>
      </w:r>
      <w:proofErr w:type="spellEnd"/>
      <w:r>
        <w:rPr>
          <w:rFonts w:ascii="Arial" w:hAnsi="Arial" w:cs="Tahoma"/>
          <w:sz w:val="22"/>
          <w:szCs w:val="22"/>
          <w:lang w:val="en-US"/>
        </w:rPr>
        <w:t xml:space="preserve"> cross-cutting and pre-</w:t>
      </w:r>
      <w:proofErr w:type="spellStart"/>
      <w:r>
        <w:rPr>
          <w:rFonts w:ascii="Arial" w:hAnsi="Arial" w:cs="Tahoma"/>
          <w:sz w:val="22"/>
          <w:szCs w:val="22"/>
          <w:lang w:val="en-US"/>
        </w:rPr>
        <w:t>planing</w:t>
      </w:r>
      <w:proofErr w:type="spellEnd"/>
      <w:r>
        <w:rPr>
          <w:rFonts w:ascii="Arial" w:hAnsi="Arial" w:cs="Tahoma"/>
          <w:sz w:val="22"/>
          <w:szCs w:val="22"/>
          <w:lang w:val="en-US"/>
        </w:rPr>
        <w:t xml:space="preserve"> system.</w:t>
      </w:r>
    </w:p>
    <w:p w:rsidR="00230E5D" w:rsidRDefault="00230E5D" w:rsidP="00EA7C90">
      <w:pPr>
        <w:spacing w:line="360" w:lineRule="auto"/>
        <w:rPr>
          <w:rFonts w:ascii="Arial" w:hAnsi="Arial" w:cs="Arial"/>
          <w:b/>
          <w:sz w:val="22"/>
          <w:szCs w:val="22"/>
        </w:rPr>
      </w:pPr>
    </w:p>
    <w:p w:rsidR="00CF6797" w:rsidRPr="00F51B21" w:rsidRDefault="00F51B21" w:rsidP="00EA7C90">
      <w:pPr>
        <w:spacing w:line="360" w:lineRule="auto"/>
        <w:rPr>
          <w:rFonts w:ascii="Arial" w:hAnsi="Arial" w:cs="Arial"/>
          <w:b/>
          <w:sz w:val="22"/>
          <w:szCs w:val="22"/>
        </w:rPr>
      </w:pPr>
      <w:r>
        <w:rPr>
          <w:rFonts w:ascii="Arial" w:hAnsi="Arial" w:cs="Arial"/>
          <w:b/>
          <w:bCs/>
          <w:sz w:val="22"/>
          <w:szCs w:val="22"/>
          <w:lang w:val="en-US"/>
        </w:rPr>
        <w:t>Evolution in cutting</w:t>
      </w:r>
    </w:p>
    <w:p w:rsidR="00EA2104" w:rsidRDefault="00ED0BC4" w:rsidP="00880A01">
      <w:pPr>
        <w:autoSpaceDE w:val="0"/>
        <w:autoSpaceDN w:val="0"/>
        <w:adjustRightInd w:val="0"/>
        <w:spacing w:line="360" w:lineRule="auto"/>
        <w:rPr>
          <w:rFonts w:ascii="Arial" w:eastAsiaTheme="minorHAnsi" w:hAnsi="Arial" w:cs="Arial"/>
          <w:sz w:val="22"/>
          <w:szCs w:val="22"/>
        </w:rPr>
      </w:pPr>
      <w:r>
        <w:rPr>
          <w:rFonts w:ascii="Arial" w:hAnsi="Arial" w:cs="Arial"/>
          <w:sz w:val="22"/>
          <w:szCs w:val="22"/>
          <w:lang w:val="en-US"/>
        </w:rPr>
        <w:t xml:space="preserve">The </w:t>
      </w:r>
      <w:proofErr w:type="spellStart"/>
      <w:r>
        <w:rPr>
          <w:rFonts w:ascii="Arial" w:hAnsi="Arial" w:cs="Arial"/>
          <w:b/>
          <w:bCs/>
          <w:sz w:val="22"/>
          <w:szCs w:val="22"/>
          <w:lang w:val="en-US"/>
        </w:rPr>
        <w:t>O</w:t>
      </w:r>
      <w:r w:rsidR="00CC5D56">
        <w:rPr>
          <w:rFonts w:ascii="Arial" w:hAnsi="Arial" w:cs="Arial"/>
          <w:b/>
          <w:bCs/>
          <w:sz w:val="22"/>
          <w:szCs w:val="22"/>
          <w:lang w:val="en-US"/>
        </w:rPr>
        <w:t>ptiCut</w:t>
      </w:r>
      <w:proofErr w:type="spellEnd"/>
      <w:r>
        <w:rPr>
          <w:rFonts w:ascii="Arial" w:hAnsi="Arial" w:cs="Arial"/>
          <w:b/>
          <w:bCs/>
          <w:sz w:val="22"/>
          <w:szCs w:val="22"/>
          <w:lang w:val="en-US"/>
        </w:rPr>
        <w:t xml:space="preserve"> 150</w:t>
      </w:r>
      <w:r>
        <w:rPr>
          <w:rFonts w:ascii="Arial" w:hAnsi="Arial" w:cs="Arial"/>
          <w:sz w:val="22"/>
          <w:szCs w:val="22"/>
          <w:lang w:val="en-US"/>
        </w:rPr>
        <w:t xml:space="preserve"> for hardwood users will be presented for the first time at LIGNA. The ultra-fast through-feed saw </w:t>
      </w:r>
      <w:proofErr w:type="spellStart"/>
      <w:r>
        <w:rPr>
          <w:rFonts w:ascii="Arial" w:hAnsi="Arial" w:cs="Arial"/>
          <w:b/>
          <w:bCs/>
          <w:sz w:val="22"/>
          <w:szCs w:val="22"/>
          <w:lang w:val="en-US"/>
        </w:rPr>
        <w:t>O</w:t>
      </w:r>
      <w:r w:rsidR="00CC5D56">
        <w:rPr>
          <w:rFonts w:ascii="Arial" w:hAnsi="Arial" w:cs="Arial"/>
          <w:b/>
          <w:bCs/>
          <w:sz w:val="22"/>
          <w:szCs w:val="22"/>
          <w:lang w:val="en-US"/>
        </w:rPr>
        <w:t>ptiCut</w:t>
      </w:r>
      <w:proofErr w:type="spellEnd"/>
      <w:r>
        <w:rPr>
          <w:rFonts w:ascii="Arial" w:hAnsi="Arial" w:cs="Arial"/>
          <w:b/>
          <w:bCs/>
          <w:sz w:val="22"/>
          <w:szCs w:val="22"/>
          <w:lang w:val="en-US"/>
        </w:rPr>
        <w:t xml:space="preserve"> 550 Quantum</w:t>
      </w:r>
      <w:r>
        <w:rPr>
          <w:rFonts w:ascii="Arial" w:hAnsi="Arial" w:cs="Arial"/>
          <w:sz w:val="22"/>
          <w:szCs w:val="22"/>
          <w:lang w:val="en-US"/>
        </w:rPr>
        <w:t>, which in its latest version features even greater speed</w:t>
      </w:r>
      <w:r>
        <w:rPr>
          <w:rFonts w:ascii="Arial" w:hAnsi="Arial" w:cs="Arial"/>
          <w:b/>
          <w:bCs/>
          <w:sz w:val="22"/>
          <w:szCs w:val="22"/>
          <w:lang w:val="en-US"/>
        </w:rPr>
        <w:t>,</w:t>
      </w:r>
      <w:r>
        <w:rPr>
          <w:rFonts w:ascii="Arial" w:hAnsi="Arial" w:cs="Arial"/>
          <w:sz w:val="22"/>
          <w:szCs w:val="22"/>
          <w:lang w:val="en-US"/>
        </w:rPr>
        <w:t xml:space="preserve"> has undergone decisive modifications. The new </w:t>
      </w:r>
      <w:proofErr w:type="spellStart"/>
      <w:r>
        <w:rPr>
          <w:rFonts w:ascii="Arial" w:hAnsi="Arial" w:cs="Arial"/>
          <w:b/>
          <w:bCs/>
          <w:sz w:val="22"/>
          <w:szCs w:val="22"/>
          <w:lang w:val="en-US"/>
        </w:rPr>
        <w:t>O</w:t>
      </w:r>
      <w:r w:rsidR="00CC5D56">
        <w:rPr>
          <w:rFonts w:ascii="Arial" w:hAnsi="Arial" w:cs="Arial"/>
          <w:b/>
          <w:bCs/>
          <w:sz w:val="22"/>
          <w:szCs w:val="22"/>
          <w:lang w:val="en-US"/>
        </w:rPr>
        <w:t>ptiCut</w:t>
      </w:r>
      <w:proofErr w:type="spellEnd"/>
      <w:r>
        <w:rPr>
          <w:rFonts w:ascii="Arial" w:hAnsi="Arial" w:cs="Arial"/>
          <w:b/>
          <w:bCs/>
          <w:sz w:val="22"/>
          <w:szCs w:val="22"/>
          <w:lang w:val="en-US"/>
        </w:rPr>
        <w:t xml:space="preserve"> 260 with </w:t>
      </w:r>
      <w:proofErr w:type="spellStart"/>
      <w:r>
        <w:rPr>
          <w:rFonts w:ascii="Arial" w:hAnsi="Arial" w:cs="Arial"/>
          <w:b/>
          <w:bCs/>
          <w:sz w:val="22"/>
          <w:szCs w:val="22"/>
          <w:lang w:val="en-US"/>
        </w:rPr>
        <w:t>EasyScan</w:t>
      </w:r>
      <w:proofErr w:type="spellEnd"/>
      <w:r>
        <w:rPr>
          <w:rFonts w:ascii="Arial" w:hAnsi="Arial" w:cs="Arial"/>
          <w:sz w:val="22"/>
          <w:szCs w:val="22"/>
          <w:lang w:val="en-US"/>
        </w:rPr>
        <w:t xml:space="preserve"> scanner is also available for performance-oriented cross-cutting. The </w:t>
      </w:r>
      <w:proofErr w:type="spellStart"/>
      <w:r>
        <w:rPr>
          <w:rFonts w:ascii="Arial" w:hAnsi="Arial" w:cs="Arial"/>
          <w:b/>
          <w:bCs/>
          <w:sz w:val="22"/>
          <w:szCs w:val="22"/>
          <w:lang w:val="en-US"/>
        </w:rPr>
        <w:t>EasyStop</w:t>
      </w:r>
      <w:proofErr w:type="spellEnd"/>
      <w:r>
        <w:rPr>
          <w:rFonts w:ascii="Arial" w:hAnsi="Arial" w:cs="Arial"/>
          <w:sz w:val="22"/>
          <w:szCs w:val="22"/>
          <w:lang w:val="en-US"/>
        </w:rPr>
        <w:t xml:space="preserve"> positioning aid, which can also be retrofitted to many types of saws, pr</w:t>
      </w:r>
      <w:r>
        <w:rPr>
          <w:rFonts w:ascii="Arial" w:hAnsi="Arial" w:cs="Arial"/>
          <w:sz w:val="22"/>
          <w:szCs w:val="22"/>
          <w:lang w:val="en-US"/>
        </w:rPr>
        <w:t>o</w:t>
      </w:r>
      <w:r>
        <w:rPr>
          <w:rFonts w:ascii="Arial" w:hAnsi="Arial" w:cs="Arial"/>
          <w:sz w:val="22"/>
          <w:szCs w:val="22"/>
          <w:lang w:val="en-US"/>
        </w:rPr>
        <w:t>vides an entry into automation. The simple processing of orders is gua</w:t>
      </w:r>
      <w:r>
        <w:rPr>
          <w:rFonts w:ascii="Arial" w:hAnsi="Arial" w:cs="Arial"/>
          <w:sz w:val="22"/>
          <w:szCs w:val="22"/>
          <w:lang w:val="en-US"/>
        </w:rPr>
        <w:t>r</w:t>
      </w:r>
      <w:r>
        <w:rPr>
          <w:rFonts w:ascii="Arial" w:hAnsi="Arial" w:cs="Arial"/>
          <w:sz w:val="22"/>
          <w:szCs w:val="22"/>
          <w:lang w:val="en-US"/>
        </w:rPr>
        <w:t xml:space="preserve">anteed by the </w:t>
      </w:r>
      <w:proofErr w:type="spellStart"/>
      <w:r>
        <w:rPr>
          <w:rFonts w:ascii="Arial" w:hAnsi="Arial" w:cs="Arial"/>
          <w:b/>
          <w:bCs/>
          <w:sz w:val="22"/>
          <w:szCs w:val="22"/>
          <w:lang w:val="en-US"/>
        </w:rPr>
        <w:t>OptiPal</w:t>
      </w:r>
      <w:proofErr w:type="spellEnd"/>
      <w:r>
        <w:rPr>
          <w:rFonts w:ascii="Arial" w:hAnsi="Arial" w:cs="Arial"/>
          <w:sz w:val="22"/>
          <w:szCs w:val="22"/>
          <w:lang w:val="en-US"/>
        </w:rPr>
        <w:t xml:space="preserve"> packaging software. </w:t>
      </w:r>
      <w:proofErr w:type="spellStart"/>
      <w:r>
        <w:rPr>
          <w:rFonts w:ascii="Arial" w:hAnsi="Arial" w:cs="Arial"/>
          <w:sz w:val="22"/>
          <w:szCs w:val="22"/>
          <w:lang w:val="en-US"/>
        </w:rPr>
        <w:t>Weinig</w:t>
      </w:r>
      <w:proofErr w:type="spellEnd"/>
      <w:r>
        <w:rPr>
          <w:rFonts w:ascii="Arial" w:hAnsi="Arial" w:cs="Arial"/>
          <w:sz w:val="22"/>
          <w:szCs w:val="22"/>
          <w:lang w:val="en-US"/>
        </w:rPr>
        <w:t xml:space="preserve"> offers a completely redesigned </w:t>
      </w:r>
      <w:proofErr w:type="spellStart"/>
      <w:r>
        <w:rPr>
          <w:rFonts w:ascii="Arial" w:hAnsi="Arial" w:cs="Arial"/>
          <w:b/>
          <w:bCs/>
          <w:sz w:val="22"/>
          <w:szCs w:val="22"/>
          <w:lang w:val="en-US"/>
        </w:rPr>
        <w:t>ProfiRip</w:t>
      </w:r>
      <w:proofErr w:type="spellEnd"/>
      <w:r>
        <w:rPr>
          <w:rFonts w:ascii="Arial" w:hAnsi="Arial" w:cs="Arial"/>
          <w:b/>
          <w:bCs/>
          <w:sz w:val="22"/>
          <w:szCs w:val="22"/>
          <w:lang w:val="en-US"/>
        </w:rPr>
        <w:t xml:space="preserve"> 340</w:t>
      </w:r>
      <w:r>
        <w:rPr>
          <w:rFonts w:ascii="Arial" w:hAnsi="Arial" w:cs="Arial"/>
          <w:sz w:val="22"/>
          <w:szCs w:val="22"/>
          <w:lang w:val="en-US"/>
        </w:rPr>
        <w:t xml:space="preserve"> for ripping, which achieves feed speeds of up to 120 m/min with a divided chain. </w:t>
      </w:r>
    </w:p>
    <w:p w:rsidR="00ED0BC4" w:rsidRDefault="00ED0BC4" w:rsidP="00EA2104">
      <w:pPr>
        <w:autoSpaceDE w:val="0"/>
        <w:autoSpaceDN w:val="0"/>
        <w:adjustRightInd w:val="0"/>
        <w:spacing w:line="360" w:lineRule="auto"/>
        <w:rPr>
          <w:rFonts w:ascii="Arial" w:eastAsiaTheme="minorHAnsi" w:hAnsi="Arial" w:cs="Arial"/>
          <w:color w:val="FF0000"/>
          <w:sz w:val="22"/>
          <w:szCs w:val="22"/>
        </w:rPr>
      </w:pPr>
    </w:p>
    <w:p w:rsidR="00675362" w:rsidRPr="00675362" w:rsidRDefault="00675362" w:rsidP="00EA2104">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lang w:val="en-US"/>
        </w:rPr>
        <w:t xml:space="preserve">The compact </w:t>
      </w:r>
      <w:proofErr w:type="spellStart"/>
      <w:r w:rsidR="00CC5D56" w:rsidRPr="00CC5D56">
        <w:rPr>
          <w:rFonts w:ascii="Arial" w:eastAsiaTheme="minorHAnsi" w:hAnsi="Arial" w:cs="Arial"/>
          <w:b/>
          <w:sz w:val="22"/>
          <w:szCs w:val="22"/>
          <w:lang w:val="en-US"/>
        </w:rPr>
        <w:t>ProfiPress</w:t>
      </w:r>
      <w:proofErr w:type="spellEnd"/>
      <w:r w:rsidR="00CC5D56">
        <w:rPr>
          <w:rFonts w:ascii="Arial" w:eastAsiaTheme="minorHAnsi" w:hAnsi="Arial" w:cs="Arial"/>
          <w:sz w:val="22"/>
          <w:szCs w:val="22"/>
          <w:lang w:val="en-US"/>
        </w:rPr>
        <w:t xml:space="preserve"> </w:t>
      </w:r>
      <w:r>
        <w:rPr>
          <w:rFonts w:ascii="Arial" w:eastAsiaTheme="minorHAnsi" w:hAnsi="Arial" w:cs="Arial"/>
          <w:b/>
          <w:bCs/>
          <w:sz w:val="22"/>
          <w:szCs w:val="22"/>
          <w:lang w:val="en-US"/>
        </w:rPr>
        <w:t>LB gluing press</w:t>
      </w:r>
      <w:r>
        <w:rPr>
          <w:rFonts w:ascii="Arial" w:eastAsiaTheme="minorHAnsi" w:hAnsi="Arial" w:cs="Arial"/>
          <w:sz w:val="22"/>
          <w:szCs w:val="22"/>
          <w:lang w:val="en-US"/>
        </w:rPr>
        <w:t xml:space="preserve"> with automatic packaging system will be on show for the first time in Hanover. The compact and flexible press works with high-frequency technology and is ideally suited for operations with a capacity of up to 20 m</w:t>
      </w:r>
      <w:r>
        <w:rPr>
          <w:rFonts w:ascii="Arial" w:eastAsiaTheme="minorHAnsi" w:hAnsi="Arial" w:cs="Arial"/>
          <w:sz w:val="22"/>
          <w:szCs w:val="22"/>
          <w:vertAlign w:val="superscript"/>
          <w:lang w:val="en-US"/>
        </w:rPr>
        <w:t>3</w:t>
      </w:r>
      <w:r>
        <w:rPr>
          <w:rFonts w:ascii="Arial" w:eastAsiaTheme="minorHAnsi" w:hAnsi="Arial" w:cs="Arial"/>
          <w:sz w:val="22"/>
          <w:szCs w:val="22"/>
          <w:lang w:val="en-US"/>
        </w:rPr>
        <w:t xml:space="preserve"> lamellae per shift.</w:t>
      </w:r>
    </w:p>
    <w:p w:rsidR="00675362" w:rsidRDefault="00675362" w:rsidP="00EA2104">
      <w:pPr>
        <w:autoSpaceDE w:val="0"/>
        <w:autoSpaceDN w:val="0"/>
        <w:adjustRightInd w:val="0"/>
        <w:spacing w:line="360" w:lineRule="auto"/>
        <w:rPr>
          <w:rFonts w:ascii="Arial" w:eastAsiaTheme="minorHAnsi" w:hAnsi="Arial" w:cs="Arial"/>
          <w:b/>
          <w:sz w:val="22"/>
          <w:szCs w:val="22"/>
        </w:rPr>
      </w:pPr>
    </w:p>
    <w:p w:rsidR="00ED0BC4" w:rsidRPr="00ED0BC4" w:rsidRDefault="00ED0BC4" w:rsidP="00EA2104">
      <w:pPr>
        <w:autoSpaceDE w:val="0"/>
        <w:autoSpaceDN w:val="0"/>
        <w:adjustRightInd w:val="0"/>
        <w:spacing w:line="360" w:lineRule="auto"/>
        <w:rPr>
          <w:rFonts w:ascii="Arial" w:eastAsiaTheme="minorHAnsi" w:hAnsi="Arial" w:cs="Arial"/>
          <w:b/>
          <w:sz w:val="22"/>
          <w:szCs w:val="22"/>
        </w:rPr>
      </w:pPr>
      <w:r>
        <w:rPr>
          <w:rFonts w:ascii="Arial" w:eastAsiaTheme="minorHAnsi" w:hAnsi="Arial" w:cs="Arial"/>
          <w:b/>
          <w:bCs/>
          <w:sz w:val="22"/>
          <w:szCs w:val="22"/>
          <w:lang w:val="en-US"/>
        </w:rPr>
        <w:t>Novelties also in jointing technology</w:t>
      </w:r>
    </w:p>
    <w:p w:rsidR="00EA2104" w:rsidRPr="00EA2104" w:rsidRDefault="00ED0BC4" w:rsidP="00EA2104">
      <w:pPr>
        <w:autoSpaceDE w:val="0"/>
        <w:autoSpaceDN w:val="0"/>
        <w:adjustRightInd w:val="0"/>
        <w:spacing w:line="360" w:lineRule="auto"/>
        <w:rPr>
          <w:rFonts w:ascii="Arial" w:eastAsiaTheme="minorHAnsi" w:hAnsi="Arial" w:cs="Arial"/>
          <w:color w:val="FF0000"/>
          <w:sz w:val="22"/>
          <w:szCs w:val="22"/>
        </w:rPr>
      </w:pPr>
      <w:r>
        <w:rPr>
          <w:rFonts w:ascii="Arial" w:eastAsiaTheme="minorHAnsi" w:hAnsi="Arial" w:cs="Arial"/>
          <w:sz w:val="22"/>
          <w:szCs w:val="22"/>
          <w:lang w:val="en-US"/>
        </w:rPr>
        <w:t xml:space="preserve">The focus of the product unit Jointing Technology in Hanover is on short wood lines. New is the patented </w:t>
      </w:r>
      <w:r>
        <w:rPr>
          <w:rFonts w:ascii="Arial" w:eastAsiaTheme="minorHAnsi" w:hAnsi="Arial" w:cs="Arial"/>
          <w:b/>
          <w:bCs/>
          <w:sz w:val="22"/>
          <w:szCs w:val="22"/>
          <w:lang w:val="en-US"/>
        </w:rPr>
        <w:t>Turbo S 1000</w:t>
      </w:r>
      <w:r>
        <w:rPr>
          <w:rFonts w:ascii="Arial" w:eastAsiaTheme="minorHAnsi" w:hAnsi="Arial" w:cs="Arial"/>
          <w:sz w:val="22"/>
          <w:szCs w:val="22"/>
          <w:lang w:val="en-US"/>
        </w:rPr>
        <w:t xml:space="preserve"> milling combination for the production of horizontal and vertical joints. Its outstanding features are the high capacity and the individual adaptability. At our stand the Turbo S 1000 will be integrated into the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production line. The shaper combination automatically forms packages. Dividing saws ensure precise output lengths</w:t>
      </w:r>
      <w:r>
        <w:rPr>
          <w:rFonts w:ascii="Arial" w:eastAsiaTheme="minorHAnsi" w:hAnsi="Arial" w:cs="Arial"/>
          <w:color w:val="FF0000"/>
          <w:sz w:val="22"/>
          <w:szCs w:val="22"/>
          <w:lang w:val="en-US"/>
        </w:rPr>
        <w:t xml:space="preserve">. </w:t>
      </w:r>
    </w:p>
    <w:p w:rsidR="00675362" w:rsidRDefault="00675362" w:rsidP="00880A01">
      <w:pPr>
        <w:autoSpaceDE w:val="0"/>
        <w:autoSpaceDN w:val="0"/>
        <w:adjustRightInd w:val="0"/>
        <w:spacing w:line="360" w:lineRule="auto"/>
        <w:rPr>
          <w:rFonts w:ascii="Arial" w:eastAsiaTheme="minorHAnsi" w:hAnsi="Arial" w:cs="Arial"/>
          <w:sz w:val="22"/>
          <w:szCs w:val="22"/>
        </w:rPr>
      </w:pPr>
    </w:p>
    <w:p w:rsidR="00675362" w:rsidRDefault="00675362" w:rsidP="00675362">
      <w:pPr>
        <w:autoSpaceDE w:val="0"/>
        <w:autoSpaceDN w:val="0"/>
        <w:adjustRightInd w:val="0"/>
        <w:spacing w:line="360" w:lineRule="auto"/>
        <w:rPr>
          <w:rFonts w:ascii="Arial" w:eastAsiaTheme="minorHAnsi" w:hAnsi="Arial" w:cs="Arial"/>
          <w:sz w:val="22"/>
          <w:szCs w:val="22"/>
        </w:rPr>
      </w:pPr>
      <w:r>
        <w:rPr>
          <w:rFonts w:ascii="Arial" w:eastAsiaTheme="minorHAnsi" w:hAnsi="Arial" w:cs="Arial"/>
          <w:sz w:val="22"/>
          <w:szCs w:val="22"/>
          <w:lang w:val="en-US"/>
        </w:rPr>
        <w:lastRenderedPageBreak/>
        <w:t xml:space="preserve">The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highlights in the area of jointing technology are completed by a model from the new high-performance finger jointing line of the </w:t>
      </w:r>
      <w:r>
        <w:rPr>
          <w:rFonts w:ascii="Arial" w:eastAsiaTheme="minorHAnsi" w:hAnsi="Arial" w:cs="Arial"/>
          <w:b/>
          <w:bCs/>
          <w:sz w:val="22"/>
          <w:szCs w:val="22"/>
          <w:lang w:val="en-US"/>
        </w:rPr>
        <w:t>VS</w:t>
      </w:r>
      <w:r>
        <w:rPr>
          <w:rFonts w:ascii="Arial" w:eastAsiaTheme="minorHAnsi" w:hAnsi="Arial" w:cs="Arial"/>
          <w:sz w:val="22"/>
          <w:szCs w:val="22"/>
          <w:lang w:val="en-US"/>
        </w:rPr>
        <w:t xml:space="preserve"> series, which will soon be launched on the market.  </w:t>
      </w:r>
    </w:p>
    <w:p w:rsidR="00D948F4" w:rsidRDefault="00D948F4" w:rsidP="00880A01">
      <w:pPr>
        <w:autoSpaceDE w:val="0"/>
        <w:autoSpaceDN w:val="0"/>
        <w:adjustRightInd w:val="0"/>
        <w:spacing w:line="360" w:lineRule="auto"/>
        <w:rPr>
          <w:rFonts w:ascii="Arial" w:hAnsi="Arial" w:cs="Arial"/>
          <w:sz w:val="22"/>
          <w:szCs w:val="22"/>
        </w:rPr>
      </w:pPr>
    </w:p>
    <w:p w:rsidR="0087493F" w:rsidRPr="008040E4" w:rsidRDefault="00D86FB8" w:rsidP="00880A01">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As in previous years, 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w:t>
      </w:r>
      <w:proofErr w:type="spellStart"/>
      <w:r>
        <w:rPr>
          <w:rFonts w:ascii="Arial" w:hAnsi="Arial" w:cs="Arial"/>
          <w:sz w:val="22"/>
          <w:szCs w:val="22"/>
          <w:lang w:val="en-US"/>
        </w:rPr>
        <w:t>Grecon</w:t>
      </w:r>
      <w:proofErr w:type="spellEnd"/>
      <w:r>
        <w:rPr>
          <w:rFonts w:ascii="Arial" w:hAnsi="Arial" w:cs="Arial"/>
          <w:sz w:val="22"/>
          <w:szCs w:val="22"/>
          <w:lang w:val="en-US"/>
        </w:rPr>
        <w:t xml:space="preserve"> production site in </w:t>
      </w:r>
      <w:proofErr w:type="spellStart"/>
      <w:r>
        <w:rPr>
          <w:rFonts w:ascii="Arial" w:hAnsi="Arial" w:cs="Arial"/>
          <w:sz w:val="22"/>
          <w:szCs w:val="22"/>
          <w:lang w:val="en-US"/>
        </w:rPr>
        <w:t>Alfeld</w:t>
      </w:r>
      <w:proofErr w:type="spellEnd"/>
      <w:r>
        <w:rPr>
          <w:rFonts w:ascii="Arial" w:hAnsi="Arial" w:cs="Arial"/>
          <w:sz w:val="22"/>
          <w:szCs w:val="22"/>
          <w:lang w:val="en-US"/>
        </w:rPr>
        <w:t xml:space="preserve"> near Hanover will be opening its doors at LIGNA for a supplementary special exhibition on the subject of jointing technology. The focus is on the po</w:t>
      </w:r>
      <w:r>
        <w:rPr>
          <w:rFonts w:ascii="Arial" w:hAnsi="Arial" w:cs="Arial"/>
          <w:sz w:val="22"/>
          <w:szCs w:val="22"/>
          <w:lang w:val="en-US"/>
        </w:rPr>
        <w:t>w</w:t>
      </w:r>
      <w:r>
        <w:rPr>
          <w:rFonts w:ascii="Arial" w:hAnsi="Arial" w:cs="Arial"/>
          <w:sz w:val="22"/>
          <w:szCs w:val="22"/>
          <w:lang w:val="en-US"/>
        </w:rPr>
        <w:t xml:space="preserve">erful new generation of </w:t>
      </w:r>
      <w:proofErr w:type="spellStart"/>
      <w:r>
        <w:rPr>
          <w:rFonts w:ascii="Arial" w:hAnsi="Arial" w:cs="Arial"/>
          <w:b/>
          <w:bCs/>
          <w:sz w:val="22"/>
          <w:szCs w:val="22"/>
          <w:lang w:val="en-US"/>
        </w:rPr>
        <w:t>PowerJoint</w:t>
      </w:r>
      <w:proofErr w:type="spellEnd"/>
      <w:r>
        <w:rPr>
          <w:rFonts w:ascii="Arial" w:hAnsi="Arial" w:cs="Arial"/>
          <w:b/>
          <w:bCs/>
          <w:sz w:val="22"/>
          <w:szCs w:val="22"/>
          <w:lang w:val="en-US"/>
        </w:rPr>
        <w:t xml:space="preserve"> 12 and 18</w:t>
      </w:r>
      <w:r>
        <w:rPr>
          <w:rFonts w:ascii="Arial" w:hAnsi="Arial" w:cs="Arial"/>
          <w:sz w:val="22"/>
          <w:szCs w:val="22"/>
          <w:lang w:val="en-US"/>
        </w:rPr>
        <w:t xml:space="preserve"> finger jointing lines. In addition to these two exhibits, which will be presented live in action, a</w:t>
      </w:r>
      <w:r>
        <w:rPr>
          <w:rFonts w:ascii="Arial" w:hAnsi="Arial" w:cs="Arial"/>
          <w:sz w:val="22"/>
          <w:szCs w:val="22"/>
          <w:lang w:val="en-US"/>
        </w:rPr>
        <w:t>n</w:t>
      </w:r>
      <w:r>
        <w:rPr>
          <w:rFonts w:ascii="Arial" w:hAnsi="Arial" w:cs="Arial"/>
          <w:sz w:val="22"/>
          <w:szCs w:val="22"/>
          <w:lang w:val="en-US"/>
        </w:rPr>
        <w:t>other 10 systems under construction will be on display.</w:t>
      </w:r>
    </w:p>
    <w:p w:rsidR="00896736" w:rsidRPr="00896736" w:rsidRDefault="00896736" w:rsidP="00880A01">
      <w:pPr>
        <w:autoSpaceDE w:val="0"/>
        <w:autoSpaceDN w:val="0"/>
        <w:adjustRightInd w:val="0"/>
        <w:spacing w:line="360" w:lineRule="auto"/>
        <w:rPr>
          <w:rFonts w:ascii="Arial" w:hAnsi="Arial" w:cs="Arial"/>
          <w:sz w:val="22"/>
          <w:szCs w:val="22"/>
        </w:rPr>
      </w:pPr>
    </w:p>
    <w:p w:rsidR="00654D0D" w:rsidRPr="00654D0D" w:rsidRDefault="00D86FB8" w:rsidP="00DD698F">
      <w:pPr>
        <w:spacing w:line="360" w:lineRule="auto"/>
        <w:rPr>
          <w:rFonts w:ascii="Arial" w:hAnsi="Arial" w:cs="Arial"/>
          <w:b/>
          <w:sz w:val="22"/>
          <w:szCs w:val="22"/>
        </w:rPr>
      </w:pPr>
      <w:r>
        <w:rPr>
          <w:rFonts w:ascii="Arial" w:hAnsi="Arial" w:cs="Arial"/>
          <w:b/>
          <w:bCs/>
          <w:sz w:val="22"/>
          <w:szCs w:val="22"/>
          <w:lang w:val="en-US"/>
        </w:rPr>
        <w:t>Digitized systems technology for the future</w:t>
      </w:r>
    </w:p>
    <w:p w:rsidR="00852E8D" w:rsidRDefault="00EC3620" w:rsidP="00DD698F">
      <w:pPr>
        <w:spacing w:line="360" w:lineRule="auto"/>
        <w:rPr>
          <w:rFonts w:ascii="Tahoma" w:hAnsi="Tahoma" w:cs="Tahoma"/>
          <w:sz w:val="22"/>
          <w:szCs w:val="22"/>
        </w:rPr>
      </w:pPr>
      <w:proofErr w:type="spellStart"/>
      <w:r>
        <w:rPr>
          <w:rFonts w:ascii="Arial" w:hAnsi="Arial"/>
          <w:sz w:val="22"/>
          <w:szCs w:val="22"/>
          <w:lang w:val="en-US"/>
        </w:rPr>
        <w:t>Weinig’s</w:t>
      </w:r>
      <w:proofErr w:type="spellEnd"/>
      <w:r>
        <w:rPr>
          <w:rFonts w:ascii="Arial" w:hAnsi="Arial"/>
          <w:sz w:val="22"/>
          <w:szCs w:val="22"/>
          <w:lang w:val="en-US"/>
        </w:rPr>
        <w:t xml:space="preserve"> competence for large-scale systems is increasingly in demand on the market. Against this background, the </w:t>
      </w:r>
      <w:r>
        <w:rPr>
          <w:rFonts w:ascii="Arial" w:hAnsi="Arial"/>
          <w:b/>
          <w:bCs/>
          <w:sz w:val="22"/>
          <w:szCs w:val="22"/>
          <w:lang w:val="en-US"/>
        </w:rPr>
        <w:t>“Automation &amp; Digital Business”</w:t>
      </w:r>
      <w:r>
        <w:rPr>
          <w:rFonts w:ascii="Arial" w:hAnsi="Arial"/>
          <w:sz w:val="22"/>
          <w:szCs w:val="22"/>
          <w:lang w:val="en-US"/>
        </w:rPr>
        <w:t xml:space="preserve"> unit was recently integrated into </w:t>
      </w:r>
      <w:proofErr w:type="spellStart"/>
      <w:r>
        <w:rPr>
          <w:rFonts w:ascii="Arial" w:hAnsi="Arial"/>
          <w:b/>
          <w:bCs/>
          <w:sz w:val="22"/>
          <w:szCs w:val="22"/>
          <w:lang w:val="en-US"/>
        </w:rPr>
        <w:t>Weinig</w:t>
      </w:r>
      <w:proofErr w:type="spellEnd"/>
      <w:r>
        <w:rPr>
          <w:rFonts w:ascii="Arial" w:hAnsi="Arial"/>
          <w:b/>
          <w:bCs/>
          <w:sz w:val="22"/>
          <w:szCs w:val="22"/>
          <w:lang w:val="en-US"/>
        </w:rPr>
        <w:t xml:space="preserve"> Concept</w:t>
      </w:r>
      <w:r>
        <w:rPr>
          <w:rFonts w:ascii="Arial" w:hAnsi="Arial"/>
          <w:sz w:val="22"/>
          <w:szCs w:val="22"/>
          <w:lang w:val="en-US"/>
        </w:rPr>
        <w:t xml:space="preserve"> GmbH. It brings together the entire know-how of the </w:t>
      </w:r>
      <w:proofErr w:type="spellStart"/>
      <w:r>
        <w:rPr>
          <w:rFonts w:ascii="Arial" w:hAnsi="Arial"/>
          <w:sz w:val="22"/>
          <w:szCs w:val="22"/>
          <w:lang w:val="en-US"/>
        </w:rPr>
        <w:t>Weinig</w:t>
      </w:r>
      <w:proofErr w:type="spellEnd"/>
      <w:r>
        <w:rPr>
          <w:rFonts w:ascii="Arial" w:hAnsi="Arial"/>
          <w:sz w:val="22"/>
          <w:szCs w:val="22"/>
          <w:lang w:val="en-US"/>
        </w:rPr>
        <w:t xml:space="preserve"> Group. At LIGNA, visitors to the stand can experience a complex production line consisting of eight interconnected </w:t>
      </w:r>
      <w:proofErr w:type="spellStart"/>
      <w:r>
        <w:rPr>
          <w:rFonts w:ascii="Arial" w:hAnsi="Arial"/>
          <w:sz w:val="22"/>
          <w:szCs w:val="22"/>
          <w:lang w:val="en-US"/>
        </w:rPr>
        <w:t>Weinig</w:t>
      </w:r>
      <w:proofErr w:type="spellEnd"/>
      <w:r>
        <w:rPr>
          <w:rFonts w:ascii="Arial" w:hAnsi="Arial"/>
          <w:sz w:val="22"/>
          <w:szCs w:val="22"/>
          <w:lang w:val="en-US"/>
        </w:rPr>
        <w:t xml:space="preserve"> components live in action. In daily demonstrations, the complete processing line from the raw material to the end product will be shown. </w:t>
      </w:r>
      <w:r>
        <w:rPr>
          <w:rFonts w:ascii="Tahoma" w:hAnsi="Tahoma"/>
          <w:sz w:val="22"/>
          <w:szCs w:val="22"/>
          <w:lang w:val="en-US"/>
        </w:rPr>
        <w:t xml:space="preserve">The networked processes represent the spectrum of the </w:t>
      </w:r>
      <w:proofErr w:type="spellStart"/>
      <w:r>
        <w:rPr>
          <w:rFonts w:ascii="Tahoma" w:hAnsi="Tahoma"/>
          <w:sz w:val="22"/>
          <w:szCs w:val="22"/>
          <w:lang w:val="en-US"/>
        </w:rPr>
        <w:t>Weinig</w:t>
      </w:r>
      <w:proofErr w:type="spellEnd"/>
      <w:r>
        <w:rPr>
          <w:rFonts w:ascii="Tahoma" w:hAnsi="Tahoma"/>
          <w:sz w:val="22"/>
          <w:szCs w:val="22"/>
          <w:lang w:val="en-US"/>
        </w:rPr>
        <w:t xml:space="preserve"> standard </w:t>
      </w:r>
      <w:r>
        <w:rPr>
          <w:rFonts w:ascii="Tahoma" w:hAnsi="Tahoma"/>
          <w:b/>
          <w:bCs/>
          <w:sz w:val="22"/>
          <w:szCs w:val="22"/>
          <w:lang w:val="en-US"/>
        </w:rPr>
        <w:t>W4.0 digital</w:t>
      </w:r>
      <w:r>
        <w:rPr>
          <w:rFonts w:ascii="Tahoma" w:hAnsi="Tahoma"/>
          <w:sz w:val="22"/>
          <w:szCs w:val="22"/>
          <w:lang w:val="en-US"/>
        </w:rPr>
        <w:t xml:space="preserve"> under realistically sim</w:t>
      </w:r>
      <w:r>
        <w:rPr>
          <w:rFonts w:ascii="Tahoma" w:hAnsi="Tahoma"/>
          <w:sz w:val="22"/>
          <w:szCs w:val="22"/>
          <w:lang w:val="en-US"/>
        </w:rPr>
        <w:t>u</w:t>
      </w:r>
      <w:r>
        <w:rPr>
          <w:rFonts w:ascii="Tahoma" w:hAnsi="Tahoma"/>
          <w:sz w:val="22"/>
          <w:szCs w:val="22"/>
          <w:lang w:val="en-US"/>
        </w:rPr>
        <w:t xml:space="preserve">lated production conditions. This system uses robot technology and </w:t>
      </w:r>
      <w:proofErr w:type="spellStart"/>
      <w:r>
        <w:rPr>
          <w:rFonts w:ascii="Tahoma" w:hAnsi="Tahoma"/>
          <w:sz w:val="22"/>
          <w:szCs w:val="22"/>
          <w:lang w:val="en-US"/>
        </w:rPr>
        <w:t>Weinig</w:t>
      </w:r>
      <w:proofErr w:type="spellEnd"/>
      <w:r>
        <w:rPr>
          <w:rFonts w:ascii="Tahoma" w:hAnsi="Tahoma"/>
          <w:sz w:val="22"/>
          <w:szCs w:val="22"/>
          <w:lang w:val="en-US"/>
        </w:rPr>
        <w:t xml:space="preserve"> scanner technology. The new models </w:t>
      </w:r>
      <w:proofErr w:type="spellStart"/>
      <w:r>
        <w:rPr>
          <w:rFonts w:ascii="Tahoma" w:hAnsi="Tahoma"/>
          <w:b/>
          <w:bCs/>
          <w:sz w:val="22"/>
          <w:szCs w:val="22"/>
          <w:lang w:val="en-US"/>
        </w:rPr>
        <w:t>CombiScan</w:t>
      </w:r>
      <w:proofErr w:type="spellEnd"/>
      <w:r>
        <w:rPr>
          <w:rFonts w:ascii="Tahoma" w:hAnsi="Tahoma"/>
          <w:b/>
          <w:bCs/>
          <w:sz w:val="22"/>
          <w:szCs w:val="22"/>
          <w:lang w:val="en-US"/>
        </w:rPr>
        <w:t xml:space="preserve"> </w:t>
      </w:r>
      <w:proofErr w:type="spellStart"/>
      <w:r>
        <w:rPr>
          <w:rFonts w:ascii="Tahoma" w:hAnsi="Tahoma"/>
          <w:b/>
          <w:bCs/>
          <w:sz w:val="22"/>
          <w:szCs w:val="22"/>
          <w:lang w:val="en-US"/>
        </w:rPr>
        <w:t>Evo</w:t>
      </w:r>
      <w:proofErr w:type="spellEnd"/>
      <w:r>
        <w:rPr>
          <w:rFonts w:ascii="Tahoma" w:hAnsi="Tahoma"/>
          <w:b/>
          <w:bCs/>
          <w:sz w:val="22"/>
          <w:szCs w:val="22"/>
          <w:lang w:val="en-US"/>
        </w:rPr>
        <w:t xml:space="preserve"> R200</w:t>
      </w:r>
      <w:r>
        <w:rPr>
          <w:rFonts w:ascii="Tahoma" w:hAnsi="Tahoma"/>
          <w:sz w:val="22"/>
          <w:szCs w:val="22"/>
          <w:lang w:val="en-US"/>
        </w:rPr>
        <w:t xml:space="preserve"> and </w:t>
      </w:r>
      <w:proofErr w:type="spellStart"/>
      <w:r>
        <w:rPr>
          <w:rFonts w:ascii="Tahoma" w:hAnsi="Tahoma"/>
          <w:b/>
          <w:bCs/>
          <w:sz w:val="22"/>
          <w:szCs w:val="22"/>
          <w:lang w:val="en-US"/>
        </w:rPr>
        <w:t>CombiScan</w:t>
      </w:r>
      <w:proofErr w:type="spellEnd"/>
      <w:r>
        <w:rPr>
          <w:rFonts w:ascii="Tahoma" w:hAnsi="Tahoma"/>
          <w:b/>
          <w:bCs/>
          <w:sz w:val="22"/>
          <w:szCs w:val="22"/>
          <w:lang w:val="en-US"/>
        </w:rPr>
        <w:t xml:space="preserve"> </w:t>
      </w:r>
      <w:proofErr w:type="spellStart"/>
      <w:r>
        <w:rPr>
          <w:rFonts w:ascii="Tahoma" w:hAnsi="Tahoma"/>
          <w:b/>
          <w:bCs/>
          <w:sz w:val="22"/>
          <w:szCs w:val="22"/>
          <w:lang w:val="en-US"/>
        </w:rPr>
        <w:t>NextGen</w:t>
      </w:r>
      <w:proofErr w:type="spellEnd"/>
      <w:r>
        <w:rPr>
          <w:rFonts w:ascii="Tahoma" w:hAnsi="Tahoma"/>
          <w:sz w:val="22"/>
          <w:szCs w:val="22"/>
          <w:lang w:val="en-US"/>
        </w:rPr>
        <w:t xml:space="preserve"> will be presented. The software </w:t>
      </w:r>
      <w:proofErr w:type="spellStart"/>
      <w:r>
        <w:rPr>
          <w:rFonts w:ascii="Tahoma" w:hAnsi="Tahoma"/>
          <w:b/>
          <w:bCs/>
          <w:sz w:val="22"/>
          <w:szCs w:val="22"/>
          <w:lang w:val="en-US"/>
        </w:rPr>
        <w:t>RaiNet</w:t>
      </w:r>
      <w:proofErr w:type="spellEnd"/>
      <w:r>
        <w:rPr>
          <w:rFonts w:ascii="Tahoma" w:hAnsi="Tahoma"/>
          <w:sz w:val="22"/>
          <w:szCs w:val="22"/>
          <w:lang w:val="en-US"/>
        </w:rPr>
        <w:t xml:space="preserve"> is used for automated geometric measurement of the wood. </w:t>
      </w:r>
    </w:p>
    <w:p w:rsidR="00852E8D" w:rsidRDefault="00852E8D" w:rsidP="00DD698F">
      <w:pPr>
        <w:spacing w:line="360" w:lineRule="auto"/>
        <w:rPr>
          <w:rFonts w:ascii="Tahoma" w:hAnsi="Tahoma" w:cs="Tahoma"/>
          <w:sz w:val="22"/>
          <w:szCs w:val="22"/>
        </w:rPr>
      </w:pPr>
    </w:p>
    <w:p w:rsidR="00936F0B" w:rsidRDefault="009047A3" w:rsidP="00DD698F">
      <w:pPr>
        <w:spacing w:line="360" w:lineRule="auto"/>
        <w:rPr>
          <w:rFonts w:ascii="Arial" w:eastAsiaTheme="minorHAnsi" w:hAnsi="Arial" w:cs="Arial"/>
          <w:sz w:val="22"/>
          <w:szCs w:val="22"/>
        </w:rPr>
      </w:pPr>
      <w:r>
        <w:rPr>
          <w:rFonts w:ascii="Arial" w:eastAsiaTheme="minorHAnsi" w:hAnsi="Arial" w:cs="Arial"/>
          <w:sz w:val="22"/>
          <w:szCs w:val="22"/>
          <w:lang w:val="en-US"/>
        </w:rPr>
        <w:t xml:space="preserve">All components are centrally controlled via the new </w:t>
      </w:r>
      <w:proofErr w:type="spellStart"/>
      <w:r>
        <w:rPr>
          <w:rFonts w:ascii="Arial" w:eastAsiaTheme="minorHAnsi" w:hAnsi="Arial" w:cs="Arial"/>
          <w:b/>
          <w:bCs/>
          <w:sz w:val="22"/>
          <w:szCs w:val="22"/>
          <w:lang w:val="en-US"/>
        </w:rPr>
        <w:t>Weinig</w:t>
      </w:r>
      <w:proofErr w:type="spellEnd"/>
      <w:r>
        <w:rPr>
          <w:rFonts w:ascii="Arial" w:eastAsiaTheme="minorHAnsi" w:hAnsi="Arial" w:cs="Arial"/>
          <w:b/>
          <w:bCs/>
          <w:sz w:val="22"/>
          <w:szCs w:val="22"/>
          <w:lang w:val="en-US"/>
        </w:rPr>
        <w:t xml:space="preserve"> Central Sy</w:t>
      </w:r>
      <w:r>
        <w:rPr>
          <w:rFonts w:ascii="Arial" w:eastAsiaTheme="minorHAnsi" w:hAnsi="Arial" w:cs="Arial"/>
          <w:b/>
          <w:bCs/>
          <w:sz w:val="22"/>
          <w:szCs w:val="22"/>
          <w:lang w:val="en-US"/>
        </w:rPr>
        <w:t>s</w:t>
      </w:r>
      <w:r>
        <w:rPr>
          <w:rFonts w:ascii="Arial" w:eastAsiaTheme="minorHAnsi" w:hAnsi="Arial" w:cs="Arial"/>
          <w:b/>
          <w:bCs/>
          <w:sz w:val="22"/>
          <w:szCs w:val="22"/>
          <w:lang w:val="en-US"/>
        </w:rPr>
        <w:t>tem Control</w:t>
      </w:r>
      <w:r>
        <w:rPr>
          <w:rFonts w:ascii="Arial" w:eastAsiaTheme="minorHAnsi" w:hAnsi="Arial" w:cs="Arial"/>
          <w:sz w:val="22"/>
          <w:szCs w:val="22"/>
          <w:lang w:val="en-US"/>
        </w:rPr>
        <w:t>. This is a single-operator solution that establishes a co</w:t>
      </w:r>
      <w:r>
        <w:rPr>
          <w:rFonts w:ascii="Arial" w:eastAsiaTheme="minorHAnsi" w:hAnsi="Arial" w:cs="Arial"/>
          <w:sz w:val="22"/>
          <w:szCs w:val="22"/>
          <w:lang w:val="en-US"/>
        </w:rPr>
        <w:t>n</w:t>
      </w:r>
      <w:r>
        <w:rPr>
          <w:rFonts w:ascii="Arial" w:eastAsiaTheme="minorHAnsi" w:hAnsi="Arial" w:cs="Arial"/>
          <w:sz w:val="22"/>
          <w:szCs w:val="22"/>
          <w:lang w:val="en-US"/>
        </w:rPr>
        <w:t>nection between the customer’s in-house IT system (ERP) and produ</w:t>
      </w:r>
      <w:r>
        <w:rPr>
          <w:rFonts w:ascii="Arial" w:eastAsiaTheme="minorHAnsi" w:hAnsi="Arial" w:cs="Arial"/>
          <w:sz w:val="22"/>
          <w:szCs w:val="22"/>
          <w:lang w:val="en-US"/>
        </w:rPr>
        <w:t>c</w:t>
      </w:r>
      <w:r>
        <w:rPr>
          <w:rFonts w:ascii="Arial" w:eastAsiaTheme="minorHAnsi" w:hAnsi="Arial" w:cs="Arial"/>
          <w:sz w:val="22"/>
          <w:szCs w:val="22"/>
          <w:lang w:val="en-US"/>
        </w:rPr>
        <w:t xml:space="preserve">tion cells. The production cells receive the necessary order-related data and report operating data back. In Hanover, semi-finished products will be manufactured live as instructed by the Central System Control unit </w:t>
      </w:r>
      <w:r>
        <w:rPr>
          <w:rFonts w:ascii="Arial" w:eastAsiaTheme="minorHAnsi" w:hAnsi="Arial" w:cs="Arial"/>
          <w:sz w:val="22"/>
          <w:szCs w:val="22"/>
          <w:lang w:val="en-US"/>
        </w:rPr>
        <w:lastRenderedPageBreak/>
        <w:t>and will then be further processed directly in various applications at ot</w:t>
      </w:r>
      <w:r>
        <w:rPr>
          <w:rFonts w:ascii="Arial" w:eastAsiaTheme="minorHAnsi" w:hAnsi="Arial" w:cs="Arial"/>
          <w:sz w:val="22"/>
          <w:szCs w:val="22"/>
          <w:lang w:val="en-US"/>
        </w:rPr>
        <w:t>h</w:t>
      </w:r>
      <w:r>
        <w:rPr>
          <w:rFonts w:ascii="Arial" w:eastAsiaTheme="minorHAnsi" w:hAnsi="Arial" w:cs="Arial"/>
          <w:sz w:val="22"/>
          <w:szCs w:val="22"/>
          <w:lang w:val="en-US"/>
        </w:rPr>
        <w:t xml:space="preserve">er stations of the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stand. </w:t>
      </w:r>
    </w:p>
    <w:p w:rsidR="00BF1174" w:rsidRDefault="00BF1174" w:rsidP="00DD698F">
      <w:pPr>
        <w:spacing w:line="360" w:lineRule="auto"/>
        <w:rPr>
          <w:rFonts w:ascii="Arial" w:eastAsiaTheme="minorHAnsi" w:hAnsi="Arial" w:cs="Arial"/>
          <w:sz w:val="22"/>
          <w:szCs w:val="22"/>
        </w:rPr>
      </w:pPr>
    </w:p>
    <w:p w:rsidR="00B63621" w:rsidRPr="004066BC" w:rsidRDefault="006120EE" w:rsidP="00DD698F">
      <w:pPr>
        <w:spacing w:line="360" w:lineRule="auto"/>
        <w:rPr>
          <w:rFonts w:ascii="Arial" w:eastAsiaTheme="minorHAnsi" w:hAnsi="Arial" w:cs="Arial"/>
          <w:sz w:val="22"/>
          <w:szCs w:val="22"/>
        </w:rPr>
      </w:pPr>
      <w:r>
        <w:rPr>
          <w:rFonts w:ascii="Arial" w:hAnsi="Arial" w:cs="Arial"/>
          <w:sz w:val="22"/>
          <w:szCs w:val="22"/>
          <w:lang w:val="en-US"/>
        </w:rPr>
        <w:t>The new business unit “Automation &amp; Digital Business” will p</w:t>
      </w:r>
      <w:bookmarkStart w:id="0" w:name="_GoBack"/>
      <w:bookmarkEnd w:id="0"/>
      <w:r>
        <w:rPr>
          <w:rFonts w:ascii="Arial" w:hAnsi="Arial" w:cs="Arial"/>
          <w:sz w:val="22"/>
          <w:szCs w:val="22"/>
          <w:lang w:val="en-US"/>
        </w:rPr>
        <w:t xml:space="preserve">resent the current version of the </w:t>
      </w:r>
      <w:proofErr w:type="spellStart"/>
      <w:r>
        <w:rPr>
          <w:rFonts w:ascii="Arial" w:hAnsi="Arial" w:cs="Arial"/>
          <w:b/>
          <w:bCs/>
          <w:sz w:val="22"/>
          <w:szCs w:val="22"/>
          <w:lang w:val="en-US"/>
        </w:rPr>
        <w:t>Weinig</w:t>
      </w:r>
      <w:proofErr w:type="spellEnd"/>
      <w:r>
        <w:rPr>
          <w:rFonts w:ascii="Arial" w:hAnsi="Arial" w:cs="Arial"/>
          <w:b/>
          <w:bCs/>
          <w:sz w:val="22"/>
          <w:szCs w:val="22"/>
          <w:lang w:val="en-US"/>
        </w:rPr>
        <w:t xml:space="preserve"> App</w:t>
      </w:r>
      <w:r>
        <w:rPr>
          <w:rFonts w:ascii="Arial" w:hAnsi="Arial" w:cs="Arial"/>
          <w:sz w:val="22"/>
          <w:szCs w:val="22"/>
          <w:lang w:val="en-US"/>
        </w:rPr>
        <w:t xml:space="preserve"> </w:t>
      </w:r>
      <w:r w:rsidR="00532E3B" w:rsidRPr="00532E3B">
        <w:rPr>
          <w:rFonts w:ascii="Arial" w:hAnsi="Arial" w:cs="Arial"/>
          <w:b/>
          <w:sz w:val="22"/>
          <w:szCs w:val="22"/>
          <w:lang w:val="en-US"/>
        </w:rPr>
        <w:t>Suite</w:t>
      </w:r>
      <w:r w:rsidR="00532E3B">
        <w:rPr>
          <w:rFonts w:ascii="Arial" w:hAnsi="Arial" w:cs="Arial"/>
          <w:sz w:val="22"/>
          <w:szCs w:val="22"/>
          <w:lang w:val="en-US"/>
        </w:rPr>
        <w:t xml:space="preserve"> </w:t>
      </w:r>
      <w:r>
        <w:rPr>
          <w:rFonts w:ascii="Arial" w:hAnsi="Arial" w:cs="Arial"/>
          <w:sz w:val="22"/>
          <w:szCs w:val="22"/>
          <w:lang w:val="en-US"/>
        </w:rPr>
        <w:t xml:space="preserve">alongside 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live demonstrations in Hanover. The free app offers real-time monitoring, among other things. All functions are now also available as a browser application.</w:t>
      </w:r>
      <w:r>
        <w:rPr>
          <w:rFonts w:ascii="Arial" w:hAnsi="Arial" w:cs="Arial"/>
          <w:lang w:val="en-US"/>
        </w:rPr>
        <w:t xml:space="preserve"> </w:t>
      </w:r>
      <w:r>
        <w:rPr>
          <w:rFonts w:ascii="Arial" w:hAnsi="Arial" w:cs="Arial"/>
          <w:sz w:val="22"/>
          <w:szCs w:val="22"/>
          <w:lang w:val="en-US"/>
        </w:rPr>
        <w:t xml:space="preserve">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App </w:t>
      </w:r>
      <w:r w:rsidR="00532E3B">
        <w:rPr>
          <w:rFonts w:ascii="Arial" w:hAnsi="Arial" w:cs="Arial"/>
          <w:sz w:val="22"/>
          <w:szCs w:val="22"/>
          <w:lang w:val="en-US"/>
        </w:rPr>
        <w:t xml:space="preserve">Suite </w:t>
      </w:r>
      <w:r>
        <w:rPr>
          <w:rFonts w:ascii="Arial" w:hAnsi="Arial" w:cs="Arial"/>
          <w:sz w:val="22"/>
          <w:szCs w:val="22"/>
          <w:lang w:val="en-US"/>
        </w:rPr>
        <w:t xml:space="preserve">is integrated into the cloud-based Siemens </w:t>
      </w:r>
      <w:proofErr w:type="spellStart"/>
      <w:r>
        <w:rPr>
          <w:rFonts w:ascii="Arial" w:hAnsi="Arial" w:cs="Arial"/>
          <w:sz w:val="22"/>
          <w:szCs w:val="22"/>
          <w:lang w:val="en-US"/>
        </w:rPr>
        <w:t>IoT</w:t>
      </w:r>
      <w:proofErr w:type="spellEnd"/>
      <w:r>
        <w:rPr>
          <w:rFonts w:ascii="Arial" w:hAnsi="Arial" w:cs="Arial"/>
          <w:sz w:val="22"/>
          <w:szCs w:val="22"/>
          <w:lang w:val="en-US"/>
        </w:rPr>
        <w:t xml:space="preserve"> operating system </w:t>
      </w:r>
      <w:proofErr w:type="spellStart"/>
      <w:r>
        <w:rPr>
          <w:rFonts w:ascii="Arial" w:hAnsi="Arial" w:cs="Arial"/>
          <w:b/>
          <w:bCs/>
          <w:sz w:val="22"/>
          <w:szCs w:val="22"/>
          <w:lang w:val="en-US"/>
        </w:rPr>
        <w:t>MindSphere</w:t>
      </w:r>
      <w:proofErr w:type="spellEnd"/>
      <w:r>
        <w:rPr>
          <w:rFonts w:ascii="Arial" w:hAnsi="Arial" w:cs="Arial"/>
          <w:sz w:val="22"/>
          <w:szCs w:val="22"/>
          <w:lang w:val="en-US"/>
        </w:rPr>
        <w:t xml:space="preserve">, which serves </w:t>
      </w:r>
      <w:proofErr w:type="spellStart"/>
      <w:r>
        <w:rPr>
          <w:rFonts w:ascii="Arial" w:hAnsi="Arial" w:cs="Arial"/>
          <w:sz w:val="22"/>
          <w:szCs w:val="22"/>
          <w:lang w:val="en-US"/>
        </w:rPr>
        <w:t>Weinig</w:t>
      </w:r>
      <w:proofErr w:type="spellEnd"/>
      <w:r>
        <w:rPr>
          <w:rFonts w:ascii="Arial" w:hAnsi="Arial" w:cs="Arial"/>
          <w:sz w:val="22"/>
          <w:szCs w:val="22"/>
          <w:lang w:val="en-US"/>
        </w:rPr>
        <w:t xml:space="preserve"> as the basis for a new standard in networking, forward-looking services and the application of production technology. Using secure data communic</w:t>
      </w:r>
      <w:r>
        <w:rPr>
          <w:rFonts w:ascii="Arial" w:hAnsi="Arial" w:cs="Arial"/>
          <w:sz w:val="22"/>
          <w:szCs w:val="22"/>
          <w:lang w:val="en-US"/>
        </w:rPr>
        <w:t>a</w:t>
      </w:r>
      <w:r>
        <w:rPr>
          <w:rFonts w:ascii="Arial" w:hAnsi="Arial" w:cs="Arial"/>
          <w:sz w:val="22"/>
          <w:szCs w:val="22"/>
          <w:lang w:val="en-US"/>
        </w:rPr>
        <w:t xml:space="preserve">tions, </w:t>
      </w:r>
      <w:proofErr w:type="spellStart"/>
      <w:r>
        <w:rPr>
          <w:rFonts w:ascii="Arial" w:hAnsi="Arial" w:cs="Arial"/>
          <w:sz w:val="22"/>
          <w:szCs w:val="22"/>
          <w:lang w:val="en-US"/>
        </w:rPr>
        <w:t>MindSphere</w:t>
      </w:r>
      <w:proofErr w:type="spellEnd"/>
      <w:r>
        <w:rPr>
          <w:rFonts w:ascii="Arial" w:hAnsi="Arial" w:cs="Arial"/>
          <w:sz w:val="22"/>
          <w:szCs w:val="22"/>
          <w:lang w:val="en-US"/>
        </w:rPr>
        <w:t xml:space="preserve"> guarantees manufacturer-independent connection of machines, applic</w:t>
      </w:r>
      <w:r>
        <w:rPr>
          <w:rFonts w:ascii="Arial" w:hAnsi="Arial" w:cs="Arial"/>
          <w:sz w:val="22"/>
          <w:szCs w:val="22"/>
          <w:lang w:val="en-US"/>
        </w:rPr>
        <w:t>a</w:t>
      </w:r>
      <w:r>
        <w:rPr>
          <w:rFonts w:ascii="Arial" w:hAnsi="Arial" w:cs="Arial"/>
          <w:sz w:val="22"/>
          <w:szCs w:val="22"/>
          <w:lang w:val="en-US"/>
        </w:rPr>
        <w:t xml:space="preserve">tions and apps. </w:t>
      </w:r>
    </w:p>
    <w:p w:rsidR="00B63621" w:rsidRDefault="00B63621" w:rsidP="00DD698F">
      <w:pPr>
        <w:spacing w:line="360" w:lineRule="auto"/>
        <w:rPr>
          <w:rFonts w:ascii="Arial" w:eastAsiaTheme="minorHAnsi" w:hAnsi="Arial" w:cs="Arial"/>
          <w:sz w:val="22"/>
          <w:szCs w:val="22"/>
        </w:rPr>
      </w:pPr>
    </w:p>
    <w:p w:rsidR="00CC4D96" w:rsidRDefault="00CC4D96" w:rsidP="00DD698F">
      <w:pPr>
        <w:spacing w:line="360" w:lineRule="auto"/>
        <w:rPr>
          <w:rFonts w:ascii="Arial" w:eastAsiaTheme="minorHAnsi" w:hAnsi="Arial" w:cs="Arial"/>
          <w:b/>
          <w:sz w:val="22"/>
          <w:szCs w:val="22"/>
        </w:rPr>
      </w:pPr>
      <w:proofErr w:type="spellStart"/>
      <w:r>
        <w:rPr>
          <w:rFonts w:ascii="Arial" w:eastAsiaTheme="minorHAnsi" w:hAnsi="Arial" w:cs="Arial"/>
          <w:b/>
          <w:bCs/>
          <w:sz w:val="22"/>
          <w:szCs w:val="22"/>
          <w:lang w:val="en-US"/>
        </w:rPr>
        <w:t>Weinig</w:t>
      </w:r>
      <w:proofErr w:type="spellEnd"/>
      <w:r>
        <w:rPr>
          <w:rFonts w:ascii="Arial" w:eastAsiaTheme="minorHAnsi" w:hAnsi="Arial" w:cs="Arial"/>
          <w:b/>
          <w:bCs/>
          <w:sz w:val="22"/>
          <w:szCs w:val="22"/>
          <w:lang w:val="en-US"/>
        </w:rPr>
        <w:t xml:space="preserve"> Concept: The CLT success story</w:t>
      </w:r>
    </w:p>
    <w:p w:rsidR="00CC4D96" w:rsidRPr="00CC4D96" w:rsidRDefault="00CC4D96" w:rsidP="00DD698F">
      <w:pPr>
        <w:spacing w:line="360" w:lineRule="auto"/>
        <w:rPr>
          <w:rFonts w:ascii="Arial" w:eastAsiaTheme="minorHAnsi" w:hAnsi="Arial" w:cs="Arial"/>
          <w:sz w:val="22"/>
          <w:szCs w:val="22"/>
        </w:rPr>
      </w:pPr>
      <w:r>
        <w:rPr>
          <w:rFonts w:ascii="Arial" w:eastAsiaTheme="minorHAnsi" w:hAnsi="Arial" w:cs="Arial"/>
          <w:sz w:val="22"/>
          <w:szCs w:val="22"/>
          <w:lang w:val="en-US"/>
        </w:rPr>
        <w:t>The engineering specialist Concept focuses its LIGNA presence on CLT competence. A current customer project will be presented. Specific pr</w:t>
      </w:r>
      <w:r>
        <w:rPr>
          <w:rFonts w:ascii="Arial" w:eastAsiaTheme="minorHAnsi" w:hAnsi="Arial" w:cs="Arial"/>
          <w:sz w:val="22"/>
          <w:szCs w:val="22"/>
          <w:lang w:val="en-US"/>
        </w:rPr>
        <w:t>o</w:t>
      </w:r>
      <w:r>
        <w:rPr>
          <w:rFonts w:ascii="Arial" w:eastAsiaTheme="minorHAnsi" w:hAnsi="Arial" w:cs="Arial"/>
          <w:sz w:val="22"/>
          <w:szCs w:val="22"/>
          <w:lang w:val="en-US"/>
        </w:rPr>
        <w:t>cesses of the individually configured production line for timber constru</w:t>
      </w:r>
      <w:r>
        <w:rPr>
          <w:rFonts w:ascii="Arial" w:eastAsiaTheme="minorHAnsi" w:hAnsi="Arial" w:cs="Arial"/>
          <w:sz w:val="22"/>
          <w:szCs w:val="22"/>
          <w:lang w:val="en-US"/>
        </w:rPr>
        <w:t>c</w:t>
      </w:r>
      <w:r>
        <w:rPr>
          <w:rFonts w:ascii="Arial" w:eastAsiaTheme="minorHAnsi" w:hAnsi="Arial" w:cs="Arial"/>
          <w:sz w:val="22"/>
          <w:szCs w:val="22"/>
          <w:lang w:val="en-US"/>
        </w:rPr>
        <w:t xml:space="preserve">tion will be integrated into the large-scale system at the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stand. Demonstrations will be held to support the presentation of the overall concept. </w:t>
      </w:r>
    </w:p>
    <w:p w:rsidR="00CC4D96" w:rsidRDefault="00CC4D96" w:rsidP="00DD698F">
      <w:pPr>
        <w:spacing w:line="360" w:lineRule="auto"/>
        <w:rPr>
          <w:rFonts w:ascii="Arial" w:eastAsiaTheme="minorHAnsi" w:hAnsi="Arial" w:cs="Arial"/>
          <w:b/>
          <w:sz w:val="22"/>
          <w:szCs w:val="22"/>
        </w:rPr>
      </w:pPr>
    </w:p>
    <w:p w:rsidR="00D152A6" w:rsidRDefault="00F51B21" w:rsidP="00DD698F">
      <w:pPr>
        <w:spacing w:line="360" w:lineRule="auto"/>
        <w:rPr>
          <w:rFonts w:ascii="Arial" w:eastAsiaTheme="minorHAnsi" w:hAnsi="Arial" w:cs="Arial"/>
          <w:b/>
          <w:sz w:val="22"/>
          <w:szCs w:val="22"/>
        </w:rPr>
      </w:pPr>
      <w:r>
        <w:rPr>
          <w:rFonts w:ascii="Arial" w:eastAsiaTheme="minorHAnsi" w:hAnsi="Arial" w:cs="Arial"/>
          <w:b/>
          <w:bCs/>
          <w:sz w:val="22"/>
          <w:szCs w:val="22"/>
          <w:lang w:val="en-US"/>
        </w:rPr>
        <w:t xml:space="preserve">Added value through </w:t>
      </w:r>
      <w:proofErr w:type="spellStart"/>
      <w:r>
        <w:rPr>
          <w:rFonts w:ascii="Arial" w:eastAsiaTheme="minorHAnsi" w:hAnsi="Arial" w:cs="Arial"/>
          <w:b/>
          <w:bCs/>
          <w:sz w:val="22"/>
          <w:szCs w:val="22"/>
          <w:lang w:val="en-US"/>
        </w:rPr>
        <w:t>Weinig</w:t>
      </w:r>
      <w:proofErr w:type="spellEnd"/>
      <w:r>
        <w:rPr>
          <w:rFonts w:ascii="Arial" w:eastAsiaTheme="minorHAnsi" w:hAnsi="Arial" w:cs="Arial"/>
          <w:b/>
          <w:bCs/>
          <w:sz w:val="22"/>
          <w:szCs w:val="22"/>
          <w:lang w:val="en-US"/>
        </w:rPr>
        <w:t xml:space="preserve"> services</w:t>
      </w:r>
    </w:p>
    <w:p w:rsidR="00D152A6" w:rsidRPr="008040E4" w:rsidRDefault="008040E4" w:rsidP="00DD698F">
      <w:pPr>
        <w:spacing w:line="360" w:lineRule="auto"/>
        <w:rPr>
          <w:rFonts w:ascii="Arial" w:eastAsiaTheme="minorHAnsi" w:hAnsi="Arial" w:cs="Arial"/>
          <w:sz w:val="22"/>
          <w:szCs w:val="22"/>
        </w:rPr>
      </w:pPr>
      <w:r>
        <w:rPr>
          <w:rFonts w:ascii="Arial" w:eastAsiaTheme="minorHAnsi" w:hAnsi="Arial" w:cs="Arial"/>
          <w:sz w:val="22"/>
          <w:szCs w:val="22"/>
          <w:lang w:val="en-US"/>
        </w:rPr>
        <w:t xml:space="preserve">As a complete provider,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also offers a comprehensive range of services. In Hanover, the specialists will provide information on training, finance, pre-owned machines and preventive maintenance in a separate area. Andreas </w:t>
      </w:r>
      <w:proofErr w:type="spellStart"/>
      <w:r>
        <w:rPr>
          <w:rFonts w:ascii="Arial" w:eastAsiaTheme="minorHAnsi" w:hAnsi="Arial" w:cs="Arial"/>
          <w:sz w:val="22"/>
          <w:szCs w:val="22"/>
          <w:lang w:val="en-US"/>
        </w:rPr>
        <w:t>Doikas</w:t>
      </w:r>
      <w:proofErr w:type="spellEnd"/>
      <w:r>
        <w:rPr>
          <w:rFonts w:ascii="Arial" w:eastAsiaTheme="minorHAnsi" w:hAnsi="Arial" w:cs="Arial"/>
          <w:sz w:val="22"/>
          <w:szCs w:val="22"/>
          <w:lang w:val="en-US"/>
        </w:rPr>
        <w:t xml:space="preserve"> is the new head of the </w:t>
      </w:r>
      <w:proofErr w:type="spellStart"/>
      <w:r>
        <w:rPr>
          <w:rFonts w:ascii="Arial" w:eastAsiaTheme="minorHAnsi" w:hAnsi="Arial" w:cs="Arial"/>
          <w:sz w:val="22"/>
          <w:szCs w:val="22"/>
          <w:lang w:val="en-US"/>
        </w:rPr>
        <w:t>Weinig</w:t>
      </w:r>
      <w:proofErr w:type="spellEnd"/>
      <w:r>
        <w:rPr>
          <w:rFonts w:ascii="Arial" w:eastAsiaTheme="minorHAnsi" w:hAnsi="Arial" w:cs="Arial"/>
          <w:sz w:val="22"/>
          <w:szCs w:val="22"/>
          <w:lang w:val="en-US"/>
        </w:rPr>
        <w:t xml:space="preserve"> product unit Se</w:t>
      </w:r>
      <w:r>
        <w:rPr>
          <w:rFonts w:ascii="Arial" w:eastAsiaTheme="minorHAnsi" w:hAnsi="Arial" w:cs="Arial"/>
          <w:sz w:val="22"/>
          <w:szCs w:val="22"/>
          <w:lang w:val="en-US"/>
        </w:rPr>
        <w:t>r</w:t>
      </w:r>
      <w:r>
        <w:rPr>
          <w:rFonts w:ascii="Arial" w:eastAsiaTheme="minorHAnsi" w:hAnsi="Arial" w:cs="Arial"/>
          <w:sz w:val="22"/>
          <w:szCs w:val="22"/>
          <w:lang w:val="en-US"/>
        </w:rPr>
        <w:t xml:space="preserve">vices.  </w:t>
      </w:r>
    </w:p>
    <w:p w:rsidR="00D152A6" w:rsidRDefault="00D152A6" w:rsidP="00DD698F">
      <w:pPr>
        <w:spacing w:line="360" w:lineRule="auto"/>
        <w:rPr>
          <w:rFonts w:ascii="Arial" w:eastAsiaTheme="minorHAnsi" w:hAnsi="Arial" w:cs="Arial"/>
          <w:b/>
          <w:sz w:val="22"/>
          <w:szCs w:val="22"/>
        </w:rPr>
      </w:pPr>
    </w:p>
    <w:p w:rsidR="00C87D79" w:rsidRPr="00621064" w:rsidRDefault="00C87D79" w:rsidP="00DD698F">
      <w:pPr>
        <w:spacing w:line="360" w:lineRule="auto"/>
        <w:rPr>
          <w:rFonts w:ascii="Arial" w:eastAsiaTheme="minorHAnsi" w:hAnsi="Arial" w:cs="Arial"/>
          <w:b/>
          <w:sz w:val="22"/>
          <w:szCs w:val="22"/>
        </w:rPr>
      </w:pPr>
      <w:proofErr w:type="spellStart"/>
      <w:r>
        <w:rPr>
          <w:rFonts w:ascii="Arial" w:eastAsiaTheme="minorHAnsi" w:hAnsi="Arial" w:cs="Arial"/>
          <w:b/>
          <w:bCs/>
          <w:sz w:val="22"/>
          <w:szCs w:val="22"/>
          <w:lang w:val="en-US"/>
        </w:rPr>
        <w:t>Holz</w:t>
      </w:r>
      <w:proofErr w:type="spellEnd"/>
      <w:r>
        <w:rPr>
          <w:rFonts w:ascii="Arial" w:eastAsiaTheme="minorHAnsi" w:hAnsi="Arial" w:cs="Arial"/>
          <w:b/>
          <w:bCs/>
          <w:sz w:val="22"/>
          <w:szCs w:val="22"/>
          <w:lang w:val="en-US"/>
        </w:rPr>
        <w:t>-Her pursues its successful course with innovations</w:t>
      </w:r>
    </w:p>
    <w:p w:rsidR="00BC5194" w:rsidRPr="008040E4" w:rsidRDefault="009047A3" w:rsidP="008040E4">
      <w:pPr>
        <w:spacing w:line="360" w:lineRule="auto"/>
        <w:rPr>
          <w:rFonts w:ascii="Arial" w:hAnsi="Arial" w:cs="Arial"/>
          <w:sz w:val="22"/>
          <w:szCs w:val="22"/>
        </w:rPr>
      </w:pPr>
      <w:r>
        <w:rPr>
          <w:rFonts w:ascii="Arial" w:eastAsiaTheme="minorHAnsi" w:hAnsi="Arial" w:cs="Arial"/>
          <w:sz w:val="22"/>
          <w:szCs w:val="22"/>
          <w:lang w:val="en-US"/>
        </w:rPr>
        <w:t xml:space="preserve">Details can be found in a separate press release from </w:t>
      </w:r>
      <w:proofErr w:type="spellStart"/>
      <w:r>
        <w:rPr>
          <w:rFonts w:ascii="Arial" w:eastAsiaTheme="minorHAnsi" w:hAnsi="Arial" w:cs="Arial"/>
          <w:sz w:val="22"/>
          <w:szCs w:val="22"/>
          <w:lang w:val="en-US"/>
        </w:rPr>
        <w:t>Holz</w:t>
      </w:r>
      <w:proofErr w:type="spellEnd"/>
      <w:r>
        <w:rPr>
          <w:rFonts w:ascii="Arial" w:eastAsiaTheme="minorHAnsi" w:hAnsi="Arial" w:cs="Arial"/>
          <w:sz w:val="22"/>
          <w:szCs w:val="22"/>
          <w:lang w:val="en-US"/>
        </w:rPr>
        <w:t xml:space="preserve">-Her. </w:t>
      </w:r>
    </w:p>
    <w:p w:rsidR="008040E4" w:rsidRDefault="008040E4" w:rsidP="00D240EF">
      <w:pPr>
        <w:autoSpaceDE w:val="0"/>
        <w:autoSpaceDN w:val="0"/>
        <w:adjustRightInd w:val="0"/>
        <w:spacing w:line="360" w:lineRule="auto"/>
        <w:ind w:right="-1"/>
        <w:rPr>
          <w:rFonts w:ascii="Arial" w:eastAsia="SimSun" w:hAnsi="Arial" w:cs="Arial"/>
          <w:sz w:val="18"/>
          <w:szCs w:val="18"/>
        </w:rPr>
      </w:pPr>
    </w:p>
    <w:p w:rsidR="001D0C1B" w:rsidRPr="00DF096A" w:rsidRDefault="00852E8D" w:rsidP="00D240EF">
      <w:pPr>
        <w:autoSpaceDE w:val="0"/>
        <w:autoSpaceDN w:val="0"/>
        <w:adjustRightInd w:val="0"/>
        <w:spacing w:line="360" w:lineRule="auto"/>
        <w:ind w:right="-1"/>
        <w:rPr>
          <w:rFonts w:ascii="Arial" w:eastAsia="SimSun" w:hAnsi="Arial" w:cs="Arial"/>
          <w:sz w:val="18"/>
          <w:szCs w:val="18"/>
        </w:rPr>
      </w:pPr>
      <w:proofErr w:type="spellStart"/>
      <w:r>
        <w:rPr>
          <w:rFonts w:ascii="Arial" w:eastAsia="SimSun" w:hAnsi="Arial" w:cs="Arial"/>
          <w:sz w:val="18"/>
          <w:szCs w:val="18"/>
          <w:lang w:val="en-US"/>
        </w:rPr>
        <w:t>Weinig</w:t>
      </w:r>
      <w:proofErr w:type="spellEnd"/>
      <w:r>
        <w:rPr>
          <w:rFonts w:ascii="Arial" w:eastAsia="SimSun" w:hAnsi="Arial" w:cs="Arial"/>
          <w:sz w:val="18"/>
          <w:szCs w:val="18"/>
          <w:lang w:val="en-US"/>
        </w:rPr>
        <w:t xml:space="preserve"> photos:</w:t>
      </w:r>
    </w:p>
    <w:p w:rsidR="00F95BEC" w:rsidRPr="00DF096A" w:rsidRDefault="00C5106E" w:rsidP="00EF63A6">
      <w:pPr>
        <w:spacing w:line="360" w:lineRule="auto"/>
        <w:jc w:val="both"/>
        <w:rPr>
          <w:rFonts w:ascii="Arial" w:hAnsi="Arial" w:cs="Arial"/>
          <w:sz w:val="18"/>
          <w:szCs w:val="18"/>
        </w:rPr>
      </w:pPr>
      <w:r>
        <w:rPr>
          <w:rFonts w:ascii="Arial" w:hAnsi="Arial" w:cs="Arial"/>
          <w:sz w:val="18"/>
          <w:szCs w:val="18"/>
          <w:lang w:val="en-US"/>
        </w:rPr>
        <w:t xml:space="preserve">see </w:t>
      </w:r>
      <w:hyperlink r:id="rId8" w:history="1">
        <w:r>
          <w:rPr>
            <w:rStyle w:val="Hyperlink"/>
            <w:rFonts w:ascii="Arial" w:hAnsi="Arial" w:cs="Arial"/>
            <w:color w:val="auto"/>
            <w:sz w:val="18"/>
            <w:szCs w:val="18"/>
            <w:lang w:val="en-US"/>
          </w:rPr>
          <w:t>http://presse.weinig.com</w:t>
        </w:r>
      </w:hyperlink>
      <w:r>
        <w:rPr>
          <w:rFonts w:ascii="Arial" w:hAnsi="Arial" w:cs="Arial"/>
          <w:sz w:val="18"/>
          <w:szCs w:val="18"/>
          <w:lang w:val="en-US"/>
        </w:rPr>
        <w:t xml:space="preserve"> (German) or </w:t>
      </w:r>
      <w:hyperlink r:id="rId9" w:history="1">
        <w:r>
          <w:rPr>
            <w:rStyle w:val="Hyperlink"/>
            <w:rFonts w:ascii="Arial" w:hAnsi="Arial" w:cs="Arial"/>
            <w:color w:val="auto"/>
            <w:sz w:val="18"/>
            <w:szCs w:val="18"/>
            <w:lang w:val="en-US"/>
          </w:rPr>
          <w:t>http://press.weinig.com</w:t>
        </w:r>
      </w:hyperlink>
      <w:r>
        <w:rPr>
          <w:rFonts w:ascii="Arial" w:hAnsi="Arial" w:cs="Arial"/>
          <w:sz w:val="18"/>
          <w:szCs w:val="18"/>
          <w:lang w:val="en-US"/>
        </w:rPr>
        <w:t xml:space="preserve"> (other languages)</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3F" w:rsidRDefault="00F2253F">
      <w:r>
        <w:separator/>
      </w:r>
    </w:p>
  </w:endnote>
  <w:endnote w:type="continuationSeparator" w:id="0">
    <w:p w:rsidR="00F2253F" w:rsidRDefault="00F22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64" w:rsidRDefault="004C3C83">
    <w:pPr>
      <w:pStyle w:val="Fuzeile"/>
    </w:pPr>
    <w:r w:rsidRPr="004C3C83">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621064" w:rsidRDefault="00621064">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rsidR="00621064" w:rsidRDefault="00621064">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621064" w:rsidRDefault="00621064">
                <w:pPr>
                  <w:rPr>
                    <w:sz w:val="15"/>
                    <w:szCs w:val="15"/>
                  </w:rPr>
                </w:pPr>
                <w:r>
                  <w:rPr>
                    <w:rFonts w:ascii="Arial" w:hAnsi="Arial"/>
                    <w:sz w:val="15"/>
                    <w:szCs w:val="15"/>
                    <w:lang w:val="en-US"/>
                  </w:rPr>
                  <w:t>Telephone +49 93 41/86-0, Fax +49 93 41/70 80, e-mail info@weinig.com, Internet www.weinig.com</w:t>
                </w:r>
              </w:p>
            </w:txbxContent>
          </v:textbox>
        </v:shape>
      </w:pict>
    </w:r>
  </w:p>
  <w:p w:rsidR="00621064" w:rsidRDefault="0062106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3F" w:rsidRDefault="00F2253F">
      <w:r>
        <w:separator/>
      </w:r>
    </w:p>
  </w:footnote>
  <w:footnote w:type="continuationSeparator" w:id="0">
    <w:p w:rsidR="00F2253F" w:rsidRDefault="00F22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64" w:rsidRDefault="004C3C83" w:rsidP="00D1526F">
    <w:pPr>
      <w:pStyle w:val="Kopfzeile"/>
      <w:tabs>
        <w:tab w:val="clear" w:pos="9072"/>
        <w:tab w:val="right" w:pos="8647"/>
        <w:tab w:val="right" w:pos="9922"/>
      </w:tabs>
      <w:ind w:right="-1560"/>
      <w:jc w:val="right"/>
    </w:pPr>
    <w:r w:rsidRPr="004C3C83">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4C3C83">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075E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75pt" o:bullet="t">
        <v:imagedata r:id="rId1" o:title=""/>
      </v:shape>
    </w:pict>
  </w:numPicBullet>
  <w:numPicBullet w:numPicBulletId="1">
    <w:pict>
      <v:shape id="_x0000_i1030" type="#_x0000_t75" style="width:3.75pt;height:3.75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9"/>
  </w:num>
  <w:num w:numId="4">
    <w:abstractNumId w:val="12"/>
  </w:num>
  <w:num w:numId="5">
    <w:abstractNumId w:val="29"/>
  </w:num>
  <w:num w:numId="6">
    <w:abstractNumId w:val="7"/>
  </w:num>
  <w:num w:numId="7">
    <w:abstractNumId w:val="4"/>
  </w:num>
  <w:num w:numId="8">
    <w:abstractNumId w:val="32"/>
  </w:num>
  <w:num w:numId="9">
    <w:abstractNumId w:val="24"/>
  </w:num>
  <w:num w:numId="10">
    <w:abstractNumId w:val="19"/>
  </w:num>
  <w:num w:numId="11">
    <w:abstractNumId w:val="18"/>
  </w:num>
  <w:num w:numId="12">
    <w:abstractNumId w:val="37"/>
  </w:num>
  <w:num w:numId="13">
    <w:abstractNumId w:val="5"/>
  </w:num>
  <w:num w:numId="14">
    <w:abstractNumId w:val="28"/>
  </w:num>
  <w:num w:numId="15">
    <w:abstractNumId w:val="14"/>
  </w:num>
  <w:num w:numId="16">
    <w:abstractNumId w:val="35"/>
  </w:num>
  <w:num w:numId="17">
    <w:abstractNumId w:val="27"/>
  </w:num>
  <w:num w:numId="18">
    <w:abstractNumId w:val="23"/>
  </w:num>
  <w:num w:numId="19">
    <w:abstractNumId w:val="30"/>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38"/>
  </w:num>
  <w:num w:numId="34">
    <w:abstractNumId w:val="39"/>
  </w:num>
  <w:num w:numId="35">
    <w:abstractNumId w:val="21"/>
  </w:num>
  <w:num w:numId="36">
    <w:abstractNumId w:val="15"/>
  </w:num>
  <w:num w:numId="37">
    <w:abstractNumId w:val="26"/>
  </w:num>
  <w:num w:numId="38">
    <w:abstractNumId w:val="34"/>
  </w:num>
  <w:num w:numId="39">
    <w:abstractNumId w:val="2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9CE"/>
    <w:rsid w:val="00032F6F"/>
    <w:rsid w:val="000371E8"/>
    <w:rsid w:val="00042C01"/>
    <w:rsid w:val="00044AA7"/>
    <w:rsid w:val="00044F97"/>
    <w:rsid w:val="00054473"/>
    <w:rsid w:val="00054B69"/>
    <w:rsid w:val="00055433"/>
    <w:rsid w:val="000564E2"/>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090F"/>
    <w:rsid w:val="000D3FD3"/>
    <w:rsid w:val="000D5FED"/>
    <w:rsid w:val="000D7589"/>
    <w:rsid w:val="000F6783"/>
    <w:rsid w:val="0010043C"/>
    <w:rsid w:val="0010116B"/>
    <w:rsid w:val="00101A0B"/>
    <w:rsid w:val="00106D18"/>
    <w:rsid w:val="001075E0"/>
    <w:rsid w:val="0011000D"/>
    <w:rsid w:val="00110FB2"/>
    <w:rsid w:val="00113122"/>
    <w:rsid w:val="00114D7C"/>
    <w:rsid w:val="00121B05"/>
    <w:rsid w:val="00124301"/>
    <w:rsid w:val="001246C5"/>
    <w:rsid w:val="001306E4"/>
    <w:rsid w:val="0013152D"/>
    <w:rsid w:val="00143C49"/>
    <w:rsid w:val="0014402B"/>
    <w:rsid w:val="00147885"/>
    <w:rsid w:val="00150FB6"/>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D0C1B"/>
    <w:rsid w:val="001D2B20"/>
    <w:rsid w:val="001D598F"/>
    <w:rsid w:val="001D75BB"/>
    <w:rsid w:val="001E0499"/>
    <w:rsid w:val="001E0F15"/>
    <w:rsid w:val="001E3475"/>
    <w:rsid w:val="001F27C7"/>
    <w:rsid w:val="001F3B1E"/>
    <w:rsid w:val="001F75EC"/>
    <w:rsid w:val="00201DB2"/>
    <w:rsid w:val="00213084"/>
    <w:rsid w:val="002140FC"/>
    <w:rsid w:val="00215B09"/>
    <w:rsid w:val="002175B7"/>
    <w:rsid w:val="00230E5D"/>
    <w:rsid w:val="002358D1"/>
    <w:rsid w:val="0024786A"/>
    <w:rsid w:val="0025072C"/>
    <w:rsid w:val="00255232"/>
    <w:rsid w:val="00255D17"/>
    <w:rsid w:val="00263BD3"/>
    <w:rsid w:val="00264F2F"/>
    <w:rsid w:val="00267533"/>
    <w:rsid w:val="00273809"/>
    <w:rsid w:val="00276C2F"/>
    <w:rsid w:val="0028086B"/>
    <w:rsid w:val="00281AEE"/>
    <w:rsid w:val="00287786"/>
    <w:rsid w:val="00293920"/>
    <w:rsid w:val="00295091"/>
    <w:rsid w:val="002A12A0"/>
    <w:rsid w:val="002A28AD"/>
    <w:rsid w:val="002A33E6"/>
    <w:rsid w:val="002A5CE9"/>
    <w:rsid w:val="002A5ED0"/>
    <w:rsid w:val="002B1171"/>
    <w:rsid w:val="002B465F"/>
    <w:rsid w:val="002B4D98"/>
    <w:rsid w:val="002C01C4"/>
    <w:rsid w:val="002C0E55"/>
    <w:rsid w:val="002C1D28"/>
    <w:rsid w:val="002C6E76"/>
    <w:rsid w:val="002D2585"/>
    <w:rsid w:val="002D343C"/>
    <w:rsid w:val="002D3CFD"/>
    <w:rsid w:val="002D52F7"/>
    <w:rsid w:val="002D5CCE"/>
    <w:rsid w:val="002D6F44"/>
    <w:rsid w:val="002E0E9E"/>
    <w:rsid w:val="002E1FC6"/>
    <w:rsid w:val="002F253B"/>
    <w:rsid w:val="002F63B8"/>
    <w:rsid w:val="003009F9"/>
    <w:rsid w:val="00303E2E"/>
    <w:rsid w:val="00306012"/>
    <w:rsid w:val="003143C0"/>
    <w:rsid w:val="00314A72"/>
    <w:rsid w:val="00314CC1"/>
    <w:rsid w:val="0032175D"/>
    <w:rsid w:val="003227DB"/>
    <w:rsid w:val="00322B7C"/>
    <w:rsid w:val="00333416"/>
    <w:rsid w:val="00334C66"/>
    <w:rsid w:val="00341AFF"/>
    <w:rsid w:val="00342705"/>
    <w:rsid w:val="0034762D"/>
    <w:rsid w:val="00350251"/>
    <w:rsid w:val="00355382"/>
    <w:rsid w:val="00355890"/>
    <w:rsid w:val="003605C8"/>
    <w:rsid w:val="00363C7B"/>
    <w:rsid w:val="00363E0C"/>
    <w:rsid w:val="00363EAD"/>
    <w:rsid w:val="00373A31"/>
    <w:rsid w:val="00377F08"/>
    <w:rsid w:val="00386B08"/>
    <w:rsid w:val="00392415"/>
    <w:rsid w:val="0039271E"/>
    <w:rsid w:val="003927BB"/>
    <w:rsid w:val="003938EF"/>
    <w:rsid w:val="0039468F"/>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65FD"/>
    <w:rsid w:val="004B7DF6"/>
    <w:rsid w:val="004C1D6C"/>
    <w:rsid w:val="004C1F11"/>
    <w:rsid w:val="004C3C83"/>
    <w:rsid w:val="004C4D8A"/>
    <w:rsid w:val="004C5D6E"/>
    <w:rsid w:val="004C6E35"/>
    <w:rsid w:val="004C7810"/>
    <w:rsid w:val="004D0764"/>
    <w:rsid w:val="004D1F0F"/>
    <w:rsid w:val="004D2EC5"/>
    <w:rsid w:val="004D3CA5"/>
    <w:rsid w:val="004D4DF0"/>
    <w:rsid w:val="004D581C"/>
    <w:rsid w:val="004E092E"/>
    <w:rsid w:val="004E7828"/>
    <w:rsid w:val="00506FAE"/>
    <w:rsid w:val="0051089C"/>
    <w:rsid w:val="00513072"/>
    <w:rsid w:val="0051485D"/>
    <w:rsid w:val="0051604D"/>
    <w:rsid w:val="005215BB"/>
    <w:rsid w:val="00524558"/>
    <w:rsid w:val="005249DA"/>
    <w:rsid w:val="00532E3B"/>
    <w:rsid w:val="00536AB4"/>
    <w:rsid w:val="005377C2"/>
    <w:rsid w:val="00540E5E"/>
    <w:rsid w:val="00544243"/>
    <w:rsid w:val="00547849"/>
    <w:rsid w:val="00555D78"/>
    <w:rsid w:val="00556A72"/>
    <w:rsid w:val="00557134"/>
    <w:rsid w:val="00562517"/>
    <w:rsid w:val="00563581"/>
    <w:rsid w:val="0056720B"/>
    <w:rsid w:val="0057463A"/>
    <w:rsid w:val="00576BAF"/>
    <w:rsid w:val="00577766"/>
    <w:rsid w:val="00586459"/>
    <w:rsid w:val="0058779D"/>
    <w:rsid w:val="005953C9"/>
    <w:rsid w:val="005A33ED"/>
    <w:rsid w:val="005A50D3"/>
    <w:rsid w:val="005A6E59"/>
    <w:rsid w:val="005B6AF4"/>
    <w:rsid w:val="005C0081"/>
    <w:rsid w:val="005C42BC"/>
    <w:rsid w:val="005C7B88"/>
    <w:rsid w:val="005E3A62"/>
    <w:rsid w:val="005F4A8B"/>
    <w:rsid w:val="005F6A64"/>
    <w:rsid w:val="006017C0"/>
    <w:rsid w:val="0060193A"/>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7F1B"/>
    <w:rsid w:val="00652E7D"/>
    <w:rsid w:val="0065398D"/>
    <w:rsid w:val="00654D0D"/>
    <w:rsid w:val="00655684"/>
    <w:rsid w:val="00661B7D"/>
    <w:rsid w:val="00662D24"/>
    <w:rsid w:val="00663970"/>
    <w:rsid w:val="006646C0"/>
    <w:rsid w:val="006707C4"/>
    <w:rsid w:val="00675362"/>
    <w:rsid w:val="00682CAB"/>
    <w:rsid w:val="0069019E"/>
    <w:rsid w:val="00691476"/>
    <w:rsid w:val="00694330"/>
    <w:rsid w:val="00696279"/>
    <w:rsid w:val="0069757E"/>
    <w:rsid w:val="006A36DF"/>
    <w:rsid w:val="006A5FF2"/>
    <w:rsid w:val="006B0241"/>
    <w:rsid w:val="006B2767"/>
    <w:rsid w:val="006C05ED"/>
    <w:rsid w:val="006C5F77"/>
    <w:rsid w:val="006D2951"/>
    <w:rsid w:val="006D66B9"/>
    <w:rsid w:val="006D73C4"/>
    <w:rsid w:val="006E2978"/>
    <w:rsid w:val="006E378D"/>
    <w:rsid w:val="006F07EF"/>
    <w:rsid w:val="006F1CC4"/>
    <w:rsid w:val="006F3247"/>
    <w:rsid w:val="00700B29"/>
    <w:rsid w:val="00706338"/>
    <w:rsid w:val="00717AD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845BA"/>
    <w:rsid w:val="0078734B"/>
    <w:rsid w:val="0079247B"/>
    <w:rsid w:val="00793FAE"/>
    <w:rsid w:val="007954A4"/>
    <w:rsid w:val="007A3A65"/>
    <w:rsid w:val="007A3D62"/>
    <w:rsid w:val="007A672B"/>
    <w:rsid w:val="007B22DD"/>
    <w:rsid w:val="007C174B"/>
    <w:rsid w:val="007C2726"/>
    <w:rsid w:val="007C359A"/>
    <w:rsid w:val="007C457E"/>
    <w:rsid w:val="007D33F1"/>
    <w:rsid w:val="007D3461"/>
    <w:rsid w:val="007D5FEA"/>
    <w:rsid w:val="007D6BE3"/>
    <w:rsid w:val="007E76F6"/>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6729"/>
    <w:rsid w:val="00827316"/>
    <w:rsid w:val="00827C3A"/>
    <w:rsid w:val="008312CF"/>
    <w:rsid w:val="00834CAA"/>
    <w:rsid w:val="00837895"/>
    <w:rsid w:val="008417F8"/>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8E0"/>
    <w:rsid w:val="008D260C"/>
    <w:rsid w:val="008D3014"/>
    <w:rsid w:val="008D6132"/>
    <w:rsid w:val="008D6953"/>
    <w:rsid w:val="008E2164"/>
    <w:rsid w:val="008E514F"/>
    <w:rsid w:val="008F27B8"/>
    <w:rsid w:val="008F46AD"/>
    <w:rsid w:val="00903644"/>
    <w:rsid w:val="0090463B"/>
    <w:rsid w:val="009047A3"/>
    <w:rsid w:val="00910796"/>
    <w:rsid w:val="009140D1"/>
    <w:rsid w:val="00914487"/>
    <w:rsid w:val="009177A0"/>
    <w:rsid w:val="00920FF4"/>
    <w:rsid w:val="00921688"/>
    <w:rsid w:val="00922D5F"/>
    <w:rsid w:val="0092599A"/>
    <w:rsid w:val="00926F6D"/>
    <w:rsid w:val="00927798"/>
    <w:rsid w:val="009352D6"/>
    <w:rsid w:val="00936E05"/>
    <w:rsid w:val="00936F0B"/>
    <w:rsid w:val="0094006B"/>
    <w:rsid w:val="00957CF2"/>
    <w:rsid w:val="00960722"/>
    <w:rsid w:val="00960989"/>
    <w:rsid w:val="00962104"/>
    <w:rsid w:val="0096413B"/>
    <w:rsid w:val="00966223"/>
    <w:rsid w:val="00970B07"/>
    <w:rsid w:val="00974CCA"/>
    <w:rsid w:val="00975821"/>
    <w:rsid w:val="009764B0"/>
    <w:rsid w:val="00984414"/>
    <w:rsid w:val="0099294D"/>
    <w:rsid w:val="00993AEC"/>
    <w:rsid w:val="00995510"/>
    <w:rsid w:val="009955F0"/>
    <w:rsid w:val="00996950"/>
    <w:rsid w:val="009A7C1E"/>
    <w:rsid w:val="009A7C36"/>
    <w:rsid w:val="009B08CB"/>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D3F"/>
    <w:rsid w:val="009F721A"/>
    <w:rsid w:val="00A00FFA"/>
    <w:rsid w:val="00A24AF7"/>
    <w:rsid w:val="00A2687F"/>
    <w:rsid w:val="00A30AF2"/>
    <w:rsid w:val="00A360A6"/>
    <w:rsid w:val="00A40DC8"/>
    <w:rsid w:val="00A41907"/>
    <w:rsid w:val="00A532A1"/>
    <w:rsid w:val="00A6123B"/>
    <w:rsid w:val="00A67436"/>
    <w:rsid w:val="00A80F4E"/>
    <w:rsid w:val="00A84E34"/>
    <w:rsid w:val="00A855A1"/>
    <w:rsid w:val="00A90332"/>
    <w:rsid w:val="00A95BE6"/>
    <w:rsid w:val="00A95FC8"/>
    <w:rsid w:val="00AA7242"/>
    <w:rsid w:val="00AA771C"/>
    <w:rsid w:val="00AB0FFA"/>
    <w:rsid w:val="00AB12EC"/>
    <w:rsid w:val="00AB2AD9"/>
    <w:rsid w:val="00AB2F1E"/>
    <w:rsid w:val="00AB5CAB"/>
    <w:rsid w:val="00AB6A74"/>
    <w:rsid w:val="00AB7088"/>
    <w:rsid w:val="00AC465B"/>
    <w:rsid w:val="00AD612B"/>
    <w:rsid w:val="00AE6E7F"/>
    <w:rsid w:val="00AF0BC8"/>
    <w:rsid w:val="00B03934"/>
    <w:rsid w:val="00B07A10"/>
    <w:rsid w:val="00B162B6"/>
    <w:rsid w:val="00B16B39"/>
    <w:rsid w:val="00B32469"/>
    <w:rsid w:val="00B3498C"/>
    <w:rsid w:val="00B36254"/>
    <w:rsid w:val="00B4552C"/>
    <w:rsid w:val="00B55C4C"/>
    <w:rsid w:val="00B5749E"/>
    <w:rsid w:val="00B62627"/>
    <w:rsid w:val="00B63621"/>
    <w:rsid w:val="00B66893"/>
    <w:rsid w:val="00B669D3"/>
    <w:rsid w:val="00B75478"/>
    <w:rsid w:val="00B8331B"/>
    <w:rsid w:val="00B87822"/>
    <w:rsid w:val="00B9213F"/>
    <w:rsid w:val="00B9250E"/>
    <w:rsid w:val="00B9326C"/>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73A"/>
    <w:rsid w:val="00BD3EB4"/>
    <w:rsid w:val="00BD5FED"/>
    <w:rsid w:val="00BE2A37"/>
    <w:rsid w:val="00BF1174"/>
    <w:rsid w:val="00BF1627"/>
    <w:rsid w:val="00BF3117"/>
    <w:rsid w:val="00BF467A"/>
    <w:rsid w:val="00C01F31"/>
    <w:rsid w:val="00C069D0"/>
    <w:rsid w:val="00C129DC"/>
    <w:rsid w:val="00C13FED"/>
    <w:rsid w:val="00C15F5D"/>
    <w:rsid w:val="00C16D1C"/>
    <w:rsid w:val="00C34749"/>
    <w:rsid w:val="00C415F6"/>
    <w:rsid w:val="00C43A0E"/>
    <w:rsid w:val="00C43F36"/>
    <w:rsid w:val="00C45731"/>
    <w:rsid w:val="00C46986"/>
    <w:rsid w:val="00C5106E"/>
    <w:rsid w:val="00C523E5"/>
    <w:rsid w:val="00C53BA3"/>
    <w:rsid w:val="00C5446E"/>
    <w:rsid w:val="00C55A81"/>
    <w:rsid w:val="00C57BB6"/>
    <w:rsid w:val="00C57C8E"/>
    <w:rsid w:val="00C6017C"/>
    <w:rsid w:val="00C6359A"/>
    <w:rsid w:val="00C655AE"/>
    <w:rsid w:val="00C661D8"/>
    <w:rsid w:val="00C67998"/>
    <w:rsid w:val="00C7432C"/>
    <w:rsid w:val="00C744C7"/>
    <w:rsid w:val="00C752EE"/>
    <w:rsid w:val="00C82AB9"/>
    <w:rsid w:val="00C87D79"/>
    <w:rsid w:val="00CA2DB2"/>
    <w:rsid w:val="00CA4631"/>
    <w:rsid w:val="00CB2C49"/>
    <w:rsid w:val="00CB2C97"/>
    <w:rsid w:val="00CB64F6"/>
    <w:rsid w:val="00CC19C4"/>
    <w:rsid w:val="00CC2D7D"/>
    <w:rsid w:val="00CC4D96"/>
    <w:rsid w:val="00CC5D56"/>
    <w:rsid w:val="00CD1330"/>
    <w:rsid w:val="00CD283F"/>
    <w:rsid w:val="00CD39E6"/>
    <w:rsid w:val="00CE3990"/>
    <w:rsid w:val="00CE3DE8"/>
    <w:rsid w:val="00CF1A93"/>
    <w:rsid w:val="00CF6797"/>
    <w:rsid w:val="00D01FE0"/>
    <w:rsid w:val="00D039D2"/>
    <w:rsid w:val="00D0730F"/>
    <w:rsid w:val="00D141FA"/>
    <w:rsid w:val="00D1526F"/>
    <w:rsid w:val="00D152A6"/>
    <w:rsid w:val="00D20148"/>
    <w:rsid w:val="00D20183"/>
    <w:rsid w:val="00D2126D"/>
    <w:rsid w:val="00D240EF"/>
    <w:rsid w:val="00D264D6"/>
    <w:rsid w:val="00D27BB8"/>
    <w:rsid w:val="00D35B54"/>
    <w:rsid w:val="00D40CB0"/>
    <w:rsid w:val="00D444F3"/>
    <w:rsid w:val="00D50F61"/>
    <w:rsid w:val="00D52043"/>
    <w:rsid w:val="00D55BED"/>
    <w:rsid w:val="00D60478"/>
    <w:rsid w:val="00D63163"/>
    <w:rsid w:val="00D646BB"/>
    <w:rsid w:val="00D661E1"/>
    <w:rsid w:val="00D66735"/>
    <w:rsid w:val="00D66A36"/>
    <w:rsid w:val="00D715B3"/>
    <w:rsid w:val="00D726AB"/>
    <w:rsid w:val="00D746BD"/>
    <w:rsid w:val="00D835FF"/>
    <w:rsid w:val="00D8637B"/>
    <w:rsid w:val="00D86FB8"/>
    <w:rsid w:val="00D948F4"/>
    <w:rsid w:val="00D96AB4"/>
    <w:rsid w:val="00DA1B41"/>
    <w:rsid w:val="00DA1F38"/>
    <w:rsid w:val="00DB7763"/>
    <w:rsid w:val="00DD023B"/>
    <w:rsid w:val="00DD698F"/>
    <w:rsid w:val="00DE45B5"/>
    <w:rsid w:val="00DE5275"/>
    <w:rsid w:val="00DE5FD6"/>
    <w:rsid w:val="00DF096A"/>
    <w:rsid w:val="00DF4631"/>
    <w:rsid w:val="00DF737D"/>
    <w:rsid w:val="00E0050D"/>
    <w:rsid w:val="00E0126B"/>
    <w:rsid w:val="00E038F2"/>
    <w:rsid w:val="00E06618"/>
    <w:rsid w:val="00E13E9E"/>
    <w:rsid w:val="00E14912"/>
    <w:rsid w:val="00E24DC7"/>
    <w:rsid w:val="00E33979"/>
    <w:rsid w:val="00E3769F"/>
    <w:rsid w:val="00E40581"/>
    <w:rsid w:val="00E46E87"/>
    <w:rsid w:val="00E525CD"/>
    <w:rsid w:val="00E579A0"/>
    <w:rsid w:val="00E57CB6"/>
    <w:rsid w:val="00E60B30"/>
    <w:rsid w:val="00E63C20"/>
    <w:rsid w:val="00E70E72"/>
    <w:rsid w:val="00E821E3"/>
    <w:rsid w:val="00E84456"/>
    <w:rsid w:val="00E868D3"/>
    <w:rsid w:val="00E9068E"/>
    <w:rsid w:val="00E95574"/>
    <w:rsid w:val="00EA16FD"/>
    <w:rsid w:val="00EA1EA9"/>
    <w:rsid w:val="00EA2104"/>
    <w:rsid w:val="00EA6078"/>
    <w:rsid w:val="00EA7B1B"/>
    <w:rsid w:val="00EA7C90"/>
    <w:rsid w:val="00EB35D4"/>
    <w:rsid w:val="00EB54E4"/>
    <w:rsid w:val="00EC3215"/>
    <w:rsid w:val="00EC352F"/>
    <w:rsid w:val="00EC3620"/>
    <w:rsid w:val="00EC4FAF"/>
    <w:rsid w:val="00ED0BC4"/>
    <w:rsid w:val="00ED7990"/>
    <w:rsid w:val="00EE6AD1"/>
    <w:rsid w:val="00EE74D6"/>
    <w:rsid w:val="00EF2BF4"/>
    <w:rsid w:val="00EF5F92"/>
    <w:rsid w:val="00EF63A6"/>
    <w:rsid w:val="00F04129"/>
    <w:rsid w:val="00F1562E"/>
    <w:rsid w:val="00F1650C"/>
    <w:rsid w:val="00F2253F"/>
    <w:rsid w:val="00F24C51"/>
    <w:rsid w:val="00F352AD"/>
    <w:rsid w:val="00F35D9D"/>
    <w:rsid w:val="00F50AD5"/>
    <w:rsid w:val="00F51B21"/>
    <w:rsid w:val="00F52C7B"/>
    <w:rsid w:val="00F623E2"/>
    <w:rsid w:val="00F6245E"/>
    <w:rsid w:val="00F64126"/>
    <w:rsid w:val="00F64FC8"/>
    <w:rsid w:val="00F7249B"/>
    <w:rsid w:val="00F7549F"/>
    <w:rsid w:val="00F755A1"/>
    <w:rsid w:val="00F83034"/>
    <w:rsid w:val="00F85654"/>
    <w:rsid w:val="00F86711"/>
    <w:rsid w:val="00F86B5C"/>
    <w:rsid w:val="00F9133A"/>
    <w:rsid w:val="00F92627"/>
    <w:rsid w:val="00F948DE"/>
    <w:rsid w:val="00F94ECE"/>
    <w:rsid w:val="00F95BEC"/>
    <w:rsid w:val="00FA0916"/>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wei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wein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35B7F-3A70-41B2-9D9E-9CED12FB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6</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3</cp:revision>
  <cp:lastPrinted>2009-03-27T09:16:00Z</cp:lastPrinted>
  <dcterms:created xsi:type="dcterms:W3CDTF">2019-02-03T12:04:00Z</dcterms:created>
  <dcterms:modified xsi:type="dcterms:W3CDTF">2019-02-03T12:12:00Z</dcterms:modified>
</cp:coreProperties>
</file>